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9BA6" w14:textId="3FFA41F7" w:rsidR="00E3589B" w:rsidRPr="006D2636" w:rsidRDefault="00FE493F" w:rsidP="001274F8">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1C0069BE" wp14:editId="57A05FF3">
                <wp:simplePos x="0" y="0"/>
                <wp:positionH relativeFrom="column">
                  <wp:posOffset>4648200</wp:posOffset>
                </wp:positionH>
                <wp:positionV relativeFrom="paragraph">
                  <wp:posOffset>0</wp:posOffset>
                </wp:positionV>
                <wp:extent cx="1859280" cy="766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664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CD353F1" w14:textId="77777777" w:rsidR="00526952" w:rsidRPr="004F2639" w:rsidRDefault="00526952" w:rsidP="00FE493F">
                            <w:pPr>
                              <w:pStyle w:val="Heading1"/>
                              <w:ind w:right="0"/>
                              <w:jc w:val="right"/>
                              <w:rPr>
                                <w:rFonts w:ascii="Garamond" w:hAnsi="Garamond"/>
                              </w:rPr>
                            </w:pPr>
                            <w:r w:rsidRPr="004F2639">
                              <w:rPr>
                                <w:rFonts w:ascii="Garamond" w:hAnsi="Garamond"/>
                              </w:rPr>
                              <w:t xml:space="preserve">SCHOOL OF </w:t>
                            </w:r>
                            <w:r>
                              <w:rPr>
                                <w:rFonts w:ascii="Garamond" w:hAnsi="Garamond"/>
                              </w:rPr>
                              <w:t>HUMANITIES, RELIGION AND SOCICAL SCIENCES</w:t>
                            </w:r>
                          </w:p>
                          <w:p w14:paraId="08F9A3CC" w14:textId="77777777" w:rsidR="00526952" w:rsidRPr="004F2639" w:rsidRDefault="00526952" w:rsidP="00BE1FDA">
                            <w:pPr>
                              <w:pStyle w:val="Heading1"/>
                              <w:ind w:right="0"/>
                              <w:jc w:val="right"/>
                              <w:rPr>
                                <w:rFonts w:ascii="Garamond" w:hAnsi="Garamond"/>
                              </w:rPr>
                            </w:pPr>
                            <w:r w:rsidRPr="004F2639">
                              <w:rPr>
                                <w:rFonts w:ascii="Garamond" w:hAnsi="Garamond"/>
                              </w:rPr>
                              <w:t>1717 S. Chestnut Ave.</w:t>
                            </w:r>
                          </w:p>
                          <w:p w14:paraId="6C0D904A" w14:textId="77777777" w:rsidR="00526952" w:rsidRPr="004F2639" w:rsidRDefault="00526952">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Fresno, CA 93702-4709</w:t>
                            </w:r>
                          </w:p>
                          <w:p w14:paraId="5F655626" w14:textId="77777777" w:rsidR="00526952" w:rsidRPr="004F2639" w:rsidRDefault="00526952">
                            <w:pPr>
                              <w:jc w:val="right"/>
                              <w:rPr>
                                <w:rFonts w:ascii="Garamond" w:hAnsi="Garamond"/>
                              </w:rPr>
                            </w:pPr>
                            <w:r w:rsidRPr="004F2639">
                              <w:rPr>
                                <w:rFonts w:ascii="Garamond" w:eastAsia="Times New Roman" w:hAnsi="Garamond"/>
                                <w:color w:val="181512"/>
                                <w:sz w:val="16"/>
                              </w:rPr>
                              <w:t>www.fresno.edu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6pt;margin-top:0;width:146.4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Jbn0CAAAM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" stroked="f" strokeweight="0">
                <v:textbox>
                  <w:txbxContent>
                    <w:p w14:paraId="5CD353F1" w14:textId="77777777" w:rsidR="00F57C88" w:rsidRPr="004F2639" w:rsidRDefault="00F57C88" w:rsidP="00FE493F">
                      <w:pPr>
                        <w:pStyle w:val="Heading1"/>
                        <w:ind w:right="0"/>
                        <w:jc w:val="right"/>
                        <w:rPr>
                          <w:rFonts w:ascii="Garamond" w:hAnsi="Garamond"/>
                        </w:rPr>
                      </w:pPr>
                      <w:r w:rsidRPr="004F2639">
                        <w:rPr>
                          <w:rFonts w:ascii="Garamond" w:hAnsi="Garamond"/>
                        </w:rPr>
                        <w:t xml:space="preserve">SCHOOL OF </w:t>
                      </w:r>
                      <w:r>
                        <w:rPr>
                          <w:rFonts w:ascii="Garamond" w:hAnsi="Garamond"/>
                        </w:rPr>
                        <w:t>HUMANITIES, RELIGION AND SOCICAL SCIENCES</w:t>
                      </w:r>
                    </w:p>
                    <w:p w14:paraId="08F9A3CC" w14:textId="77777777" w:rsidR="00F57C88" w:rsidRPr="004F2639" w:rsidRDefault="00F57C88" w:rsidP="00BE1FDA">
                      <w:pPr>
                        <w:pStyle w:val="Heading1"/>
                        <w:ind w:right="0"/>
                        <w:jc w:val="right"/>
                        <w:rPr>
                          <w:rFonts w:ascii="Garamond" w:hAnsi="Garamond"/>
                        </w:rPr>
                      </w:pPr>
                      <w:r w:rsidRPr="004F2639">
                        <w:rPr>
                          <w:rFonts w:ascii="Garamond" w:hAnsi="Garamond"/>
                        </w:rPr>
                        <w:t>1717 S. Chestnut Ave.</w:t>
                      </w:r>
                    </w:p>
                    <w:p w14:paraId="6C0D904A" w14:textId="77777777" w:rsidR="00F57C88" w:rsidRPr="004F2639" w:rsidRDefault="00F57C88">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Fresno, CA 93702-4709</w:t>
                      </w:r>
                    </w:p>
                    <w:p w14:paraId="5F655626" w14:textId="77777777" w:rsidR="00F57C88" w:rsidRPr="004F2639" w:rsidRDefault="00F57C88">
                      <w:pPr>
                        <w:jc w:val="right"/>
                        <w:rPr>
                          <w:rFonts w:ascii="Garamond" w:hAnsi="Garamond"/>
                        </w:rPr>
                      </w:pPr>
                      <w:r w:rsidRPr="004F2639">
                        <w:rPr>
                          <w:rFonts w:ascii="Garamond" w:eastAsia="Times New Roman" w:hAnsi="Garamond"/>
                          <w:color w:val="181512"/>
                          <w:sz w:val="16"/>
                        </w:rPr>
                        <w:t>www.fresno.edu</w:t>
                      </w:r>
                    </w:p>
                  </w:txbxContent>
                </v:textbox>
              </v:shape>
            </w:pict>
          </mc:Fallback>
        </mc:AlternateContent>
      </w:r>
      <w:r w:rsidR="007E5CFD">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722BAF66" wp14:editId="7EC16C54">
                <wp:simplePos x="0" y="0"/>
                <wp:positionH relativeFrom="column">
                  <wp:posOffset>-373380</wp:posOffset>
                </wp:positionH>
                <wp:positionV relativeFrom="paragraph">
                  <wp:posOffset>830580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C8A3" w14:textId="77777777" w:rsidR="00526952" w:rsidRDefault="00526952" w:rsidP="00335FBF">
                            <w:pPr>
                              <w:pStyle w:val="Heading2"/>
                              <w:rPr>
                                <w:rFonts w:ascii="Garamond" w:hAnsi="Garamond"/>
                                <w:color w:val="FFFFFF"/>
                              </w:rPr>
                            </w:pPr>
                            <w:proofErr w:type="spellStart"/>
                            <w:r>
                              <w:rPr>
                                <w:rFonts w:ascii="Garamond" w:hAnsi="Garamond"/>
                                <w:color w:val="FFFFFF"/>
                              </w:rPr>
                              <w:t>Psy</w:t>
                            </w:r>
                            <w:proofErr w:type="spellEnd"/>
                            <w:r>
                              <w:rPr>
                                <w:rFonts w:ascii="Garamond" w:hAnsi="Garamond"/>
                                <w:color w:val="FFFFFF"/>
                              </w:rPr>
                              <w:t xml:space="preserve"> 370 Cognitive Psychology</w:t>
                            </w:r>
                          </w:p>
                          <w:p w14:paraId="1869E218" w14:textId="77777777" w:rsidR="00526952" w:rsidRPr="00773176" w:rsidRDefault="00526952">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pt;margin-top:65.4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" fillcolor="black" stroked="f">
                <v:textbox>
                  <w:txbxContent>
                    <w:p w14:paraId="4FBCC8A3" w14:textId="77777777" w:rsidR="00F57C88" w:rsidRDefault="00F57C88" w:rsidP="00335FBF">
                      <w:pPr>
                        <w:pStyle w:val="Heading2"/>
                        <w:rPr>
                          <w:rFonts w:ascii="Garamond" w:hAnsi="Garamond"/>
                          <w:color w:val="FFFFFF"/>
                        </w:rPr>
                      </w:pPr>
                      <w:proofErr w:type="spellStart"/>
                      <w:r>
                        <w:rPr>
                          <w:rFonts w:ascii="Garamond" w:hAnsi="Garamond"/>
                          <w:color w:val="FFFFFF"/>
                        </w:rPr>
                        <w:t>Psy</w:t>
                      </w:r>
                      <w:proofErr w:type="spellEnd"/>
                      <w:r>
                        <w:rPr>
                          <w:rFonts w:ascii="Garamond" w:hAnsi="Garamond"/>
                          <w:color w:val="FFFFFF"/>
                        </w:rPr>
                        <w:t xml:space="preserve"> 370 Cognitive Psychology</w:t>
                      </w:r>
                    </w:p>
                    <w:p w14:paraId="1869E218" w14:textId="77777777" w:rsidR="00F57C88" w:rsidRPr="00773176" w:rsidRDefault="00F57C88">
                      <w:pPr>
                        <w:pStyle w:val="Heading2"/>
                        <w:rPr>
                          <w:rFonts w:ascii="Garamond" w:hAnsi="Garamond"/>
                          <w:color w:val="FFFFFF"/>
                        </w:rPr>
                      </w:pPr>
                    </w:p>
                  </w:txbxContent>
                </v:textbox>
              </v:shape>
            </w:pict>
          </mc:Fallback>
        </mc:AlternateContent>
      </w:r>
      <w:r w:rsidR="00526E68" w:rsidRPr="006D2636">
        <w:rPr>
          <w:rFonts w:ascii="Times New Roman" w:eastAsia="Times New Roman" w:hAnsi="Times New Roman"/>
          <w:noProof/>
          <w:color w:val="181512"/>
          <w:sz w:val="22"/>
          <w:szCs w:val="22"/>
        </w:rPr>
        <w:drawing>
          <wp:inline distT="0" distB="0" distL="0" distR="0" wp14:anchorId="3B3A1635" wp14:editId="3E72D5E8">
            <wp:extent cx="6898640" cy="883920"/>
            <wp:effectExtent l="0" t="0" r="10160" b="5080"/>
            <wp:docPr id="1" name="Picture 1" descr="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8640" cy="883920"/>
                    </a:xfrm>
                    <a:prstGeom prst="rect">
                      <a:avLst/>
                    </a:prstGeom>
                    <a:noFill/>
                    <a:ln>
                      <a:noFill/>
                    </a:ln>
                  </pic:spPr>
                </pic:pic>
              </a:graphicData>
            </a:graphic>
          </wp:inline>
        </w:drawing>
      </w:r>
    </w:p>
    <w:p w14:paraId="603104A5" w14:textId="77777777" w:rsidR="00E3589B" w:rsidRPr="006D2636" w:rsidRDefault="00E3589B" w:rsidP="00E3589B">
      <w:pPr>
        <w:rPr>
          <w:rFonts w:ascii="Times New Roman" w:hAnsi="Times New Roman"/>
          <w:sz w:val="22"/>
          <w:szCs w:val="22"/>
        </w:rPr>
      </w:pPr>
    </w:p>
    <w:p w14:paraId="538C29DF" w14:textId="77777777" w:rsidR="006018EC" w:rsidRPr="006D2636" w:rsidRDefault="006018EC" w:rsidP="006018EC">
      <w:pPr>
        <w:rPr>
          <w:rFonts w:ascii="Times New Roman" w:hAnsi="Times New Roman"/>
          <w:sz w:val="22"/>
          <w:szCs w:val="22"/>
        </w:rPr>
      </w:pPr>
    </w:p>
    <w:p w14:paraId="05E38529" w14:textId="77777777" w:rsidR="00665785" w:rsidRDefault="00665785" w:rsidP="00CF25D9">
      <w:pPr>
        <w:jc w:val="center"/>
        <w:rPr>
          <w:rFonts w:ascii="Times New Roman" w:hAnsi="Times New Roman"/>
          <w:b/>
        </w:rPr>
      </w:pPr>
    </w:p>
    <w:p w14:paraId="04782EC5" w14:textId="77777777" w:rsidR="00CF25D9" w:rsidRPr="00BA18FC" w:rsidRDefault="00CF25D9" w:rsidP="00CF25D9">
      <w:pPr>
        <w:jc w:val="center"/>
        <w:rPr>
          <w:rFonts w:ascii="Times New Roman" w:hAnsi="Times New Roman"/>
          <w:b/>
        </w:rPr>
      </w:pPr>
      <w:r w:rsidRPr="00BA18FC">
        <w:rPr>
          <w:rFonts w:ascii="Times New Roman" w:hAnsi="Times New Roman"/>
          <w:b/>
        </w:rPr>
        <w:t>Course Syllabus</w:t>
      </w:r>
    </w:p>
    <w:p w14:paraId="11A6E9E0" w14:textId="77777777" w:rsidR="00CF25D9" w:rsidRPr="006D2636" w:rsidRDefault="00CF25D9" w:rsidP="00CF25D9">
      <w:pPr>
        <w:jc w:val="center"/>
        <w:rPr>
          <w:rFonts w:ascii="Times New Roman" w:hAnsi="Times New Roman"/>
          <w:i/>
          <w:sz w:val="22"/>
          <w:szCs w:val="22"/>
        </w:rPr>
      </w:pPr>
    </w:p>
    <w:tbl>
      <w:tblPr>
        <w:tblW w:w="11044"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670"/>
        <w:gridCol w:w="5374"/>
      </w:tblGrid>
      <w:tr w:rsidR="0056111F" w:rsidRPr="006D2636" w14:paraId="4081724B" w14:textId="77777777" w:rsidTr="0056111F">
        <w:trPr>
          <w:trHeight w:val="307"/>
        </w:trPr>
        <w:tc>
          <w:tcPr>
            <w:tcW w:w="5670" w:type="dxa"/>
            <w:tcBorders>
              <w:bottom w:val="single" w:sz="6" w:space="0" w:color="008000"/>
            </w:tcBorders>
            <w:shd w:val="clear" w:color="auto" w:fill="auto"/>
          </w:tcPr>
          <w:p w14:paraId="4B66F397" w14:textId="56C3E97B"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BE1FDA">
              <w:rPr>
                <w:rFonts w:ascii="Times New Roman" w:hAnsi="Times New Roman"/>
                <w:b/>
              </w:rPr>
              <w:t xml:space="preserve"> </w:t>
            </w:r>
            <w:r w:rsidR="00BE1FDA" w:rsidRPr="00BE1FDA">
              <w:rPr>
                <w:rFonts w:ascii="Times New Roman" w:hAnsi="Times New Roman"/>
              </w:rPr>
              <w:t>Spring 201</w:t>
            </w:r>
            <w:r w:rsidR="002E0D30">
              <w:rPr>
                <w:rFonts w:ascii="Times New Roman" w:hAnsi="Times New Roman"/>
              </w:rPr>
              <w:t>5</w:t>
            </w:r>
          </w:p>
          <w:p w14:paraId="479BD10E" w14:textId="77777777" w:rsidR="004E7A88" w:rsidRPr="00BA18FC" w:rsidRDefault="00335FBF" w:rsidP="00335FBF">
            <w:pPr>
              <w:rPr>
                <w:rFonts w:ascii="Times New Roman" w:hAnsi="Times New Roman"/>
                <w:b/>
              </w:rPr>
            </w:pPr>
            <w:r w:rsidRPr="00BA18FC">
              <w:rPr>
                <w:rFonts w:ascii="Times New Roman" w:hAnsi="Times New Roman"/>
                <w:b/>
              </w:rPr>
              <w:t xml:space="preserve">Units: </w:t>
            </w:r>
            <w:r w:rsidR="00BE1FDA" w:rsidRPr="00BE1FDA">
              <w:rPr>
                <w:rFonts w:ascii="Times New Roman" w:hAnsi="Times New Roman"/>
              </w:rPr>
              <w:t>4.00</w:t>
            </w:r>
          </w:p>
        </w:tc>
        <w:tc>
          <w:tcPr>
            <w:tcW w:w="5374" w:type="dxa"/>
            <w:tcBorders>
              <w:bottom w:val="single" w:sz="6" w:space="0" w:color="008000"/>
            </w:tcBorders>
            <w:shd w:val="clear" w:color="auto" w:fill="auto"/>
          </w:tcPr>
          <w:p w14:paraId="3FAFE0D3"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BE1FDA">
              <w:rPr>
                <w:rFonts w:ascii="Times New Roman" w:hAnsi="Times New Roman"/>
              </w:rPr>
              <w:t>James A. Van Slyke</w:t>
            </w:r>
            <w:r w:rsidRPr="00BA18FC">
              <w:rPr>
                <w:rFonts w:ascii="Times New Roman" w:hAnsi="Times New Roman"/>
              </w:rPr>
              <w:t xml:space="preserve">  </w:t>
            </w:r>
            <w:r w:rsidRPr="00BA18FC">
              <w:rPr>
                <w:rFonts w:ascii="Times New Roman" w:hAnsi="Times New Roman"/>
              </w:rPr>
              <w:tab/>
            </w:r>
          </w:p>
          <w:p w14:paraId="5950D737" w14:textId="11B48896" w:rsidR="004E7A88" w:rsidRPr="00BA18FC" w:rsidRDefault="004E7A88" w:rsidP="00FE3A4F">
            <w:pPr>
              <w:tabs>
                <w:tab w:val="right" w:pos="3995"/>
              </w:tabs>
              <w:rPr>
                <w:rFonts w:ascii="Times New Roman" w:hAnsi="Times New Roman"/>
                <w:b/>
              </w:rPr>
            </w:pPr>
            <w:r w:rsidRPr="00BA18FC">
              <w:rPr>
                <w:rFonts w:ascii="Times New Roman" w:hAnsi="Times New Roman"/>
                <w:b/>
              </w:rPr>
              <w:t>Office Hours:</w:t>
            </w:r>
            <w:r w:rsidR="00BE1FDA">
              <w:rPr>
                <w:rFonts w:ascii="Times New Roman" w:hAnsi="Times New Roman"/>
                <w:b/>
              </w:rPr>
              <w:t xml:space="preserve"> </w:t>
            </w:r>
            <w:r w:rsidR="002D19D4">
              <w:rPr>
                <w:rFonts w:ascii="Times New Roman" w:hAnsi="Times New Roman"/>
              </w:rPr>
              <w:t>1-2pm Tues, Wed, Thurs.</w:t>
            </w:r>
          </w:p>
          <w:p w14:paraId="0D5D4DA6" w14:textId="23F56EE0" w:rsidR="004E7A88" w:rsidRPr="0056111F" w:rsidRDefault="004E7A88" w:rsidP="00FE3A4F">
            <w:pPr>
              <w:tabs>
                <w:tab w:val="right" w:pos="3995"/>
              </w:tabs>
              <w:rPr>
                <w:rFonts w:ascii="Times New Roman" w:hAnsi="Times New Roman"/>
              </w:rPr>
            </w:pPr>
            <w:r w:rsidRPr="00BA18FC">
              <w:rPr>
                <w:rFonts w:ascii="Times New Roman" w:hAnsi="Times New Roman"/>
                <w:b/>
              </w:rPr>
              <w:t>Office Location:</w:t>
            </w:r>
            <w:r w:rsidR="0056111F">
              <w:rPr>
                <w:rFonts w:ascii="Times New Roman" w:hAnsi="Times New Roman"/>
              </w:rPr>
              <w:t xml:space="preserve"> </w:t>
            </w:r>
            <w:r w:rsidR="002D19D4">
              <w:rPr>
                <w:rFonts w:ascii="Times New Roman" w:hAnsi="Times New Roman"/>
              </w:rPr>
              <w:t>North Hall 117</w:t>
            </w:r>
          </w:p>
          <w:p w14:paraId="4F7885A9"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Phone number:</w:t>
            </w:r>
            <w:r w:rsidR="00BE1FDA">
              <w:rPr>
                <w:rFonts w:ascii="Times New Roman" w:hAnsi="Times New Roman"/>
                <w:b/>
              </w:rPr>
              <w:t xml:space="preserve"> (559) 453-4607</w:t>
            </w:r>
          </w:p>
          <w:p w14:paraId="5DAC929D" w14:textId="649A6804" w:rsidR="00335FBF" w:rsidRPr="00BA18FC" w:rsidRDefault="00335FBF" w:rsidP="00FE3A4F">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sidR="00CE3781">
              <w:rPr>
                <w:rFonts w:ascii="Times New Roman" w:hAnsi="Times New Roman"/>
              </w:rPr>
              <w:t>jav4@fpu</w:t>
            </w:r>
            <w:r w:rsidR="00BE1FDA">
              <w:rPr>
                <w:rFonts w:ascii="Times New Roman" w:hAnsi="Times New Roman"/>
              </w:rPr>
              <w:t>.edu</w:t>
            </w:r>
            <w:r w:rsidRPr="00BA18FC">
              <w:rPr>
                <w:rFonts w:ascii="Times New Roman" w:hAnsi="Times New Roman"/>
              </w:rPr>
              <w:tab/>
            </w:r>
          </w:p>
        </w:tc>
      </w:tr>
      <w:tr w:rsidR="0056111F" w:rsidRPr="006D2636" w14:paraId="02649745" w14:textId="77777777" w:rsidTr="0056111F">
        <w:trPr>
          <w:trHeight w:val="307"/>
        </w:trPr>
        <w:tc>
          <w:tcPr>
            <w:tcW w:w="5670" w:type="dxa"/>
            <w:shd w:val="clear" w:color="auto" w:fill="auto"/>
          </w:tcPr>
          <w:p w14:paraId="49B3C9ED" w14:textId="2A8AF811" w:rsidR="007763ED" w:rsidRPr="00BA18FC" w:rsidRDefault="00D019B6" w:rsidP="007763ED">
            <w:pPr>
              <w:tabs>
                <w:tab w:val="left" w:pos="4513"/>
              </w:tabs>
              <w:rPr>
                <w:rFonts w:ascii="Times New Roman" w:hAnsi="Times New Roman"/>
              </w:rPr>
            </w:pPr>
            <w:r>
              <w:rPr>
                <w:rFonts w:ascii="Times New Roman" w:hAnsi="Times New Roman"/>
                <w:b/>
              </w:rPr>
              <w:t>Length</w:t>
            </w:r>
            <w:r w:rsidR="00335FBF" w:rsidRPr="00BA18FC">
              <w:rPr>
                <w:rFonts w:ascii="Times New Roman" w:hAnsi="Times New Roman"/>
                <w:b/>
              </w:rPr>
              <w:t xml:space="preserve"> </w:t>
            </w:r>
            <w:r>
              <w:rPr>
                <w:rFonts w:ascii="Times New Roman" w:hAnsi="Times New Roman"/>
              </w:rPr>
              <w:t>16</w:t>
            </w:r>
            <w:r w:rsidR="00335FBF" w:rsidRPr="00BA18FC">
              <w:rPr>
                <w:rFonts w:ascii="Times New Roman" w:hAnsi="Times New Roman"/>
              </w:rPr>
              <w:t xml:space="preserve"> weeks</w:t>
            </w:r>
            <w:r>
              <w:rPr>
                <w:rFonts w:ascii="Times New Roman" w:hAnsi="Times New Roman"/>
              </w:rPr>
              <w:t xml:space="preserve">. </w:t>
            </w:r>
            <w:r w:rsidR="00BE1FDA">
              <w:rPr>
                <w:rFonts w:ascii="Times New Roman" w:hAnsi="Times New Roman"/>
              </w:rPr>
              <w:t xml:space="preserve">Classes begin on January </w:t>
            </w:r>
            <w:r w:rsidR="002E0D30">
              <w:rPr>
                <w:rFonts w:ascii="Times New Roman" w:hAnsi="Times New Roman"/>
              </w:rPr>
              <w:t>13</w:t>
            </w:r>
            <w:r w:rsidR="00BE1FDA" w:rsidRPr="00BE1FDA">
              <w:rPr>
                <w:rFonts w:ascii="Times New Roman" w:hAnsi="Times New Roman"/>
                <w:vertAlign w:val="superscript"/>
              </w:rPr>
              <w:t>th</w:t>
            </w:r>
            <w:r w:rsidR="002E0D30">
              <w:rPr>
                <w:rFonts w:ascii="Times New Roman" w:hAnsi="Times New Roman"/>
              </w:rPr>
              <w:t xml:space="preserve"> 2015 </w:t>
            </w:r>
            <w:r w:rsidR="00BE1FDA">
              <w:rPr>
                <w:rFonts w:ascii="Times New Roman" w:hAnsi="Times New Roman"/>
              </w:rPr>
              <w:t>and the last day of class</w:t>
            </w:r>
            <w:r w:rsidR="002E0D30">
              <w:rPr>
                <w:rFonts w:ascii="Times New Roman" w:hAnsi="Times New Roman"/>
              </w:rPr>
              <w:t xml:space="preserve"> is April 30</w:t>
            </w:r>
            <w:r w:rsidR="00BE1FDA" w:rsidRPr="00BE1FDA">
              <w:rPr>
                <w:rFonts w:ascii="Times New Roman" w:hAnsi="Times New Roman"/>
                <w:vertAlign w:val="superscript"/>
              </w:rPr>
              <w:t>th</w:t>
            </w:r>
            <w:r w:rsidR="002E0D30">
              <w:rPr>
                <w:rFonts w:ascii="Times New Roman" w:hAnsi="Times New Roman"/>
              </w:rPr>
              <w:t xml:space="preserve"> 2015</w:t>
            </w:r>
          </w:p>
          <w:p w14:paraId="1156560D"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82FF91B" w14:textId="77777777" w:rsidR="00335FBF" w:rsidRPr="00BA18FC" w:rsidRDefault="00335FBF" w:rsidP="00335FBF">
            <w:pPr>
              <w:ind w:left="354"/>
              <w:rPr>
                <w:rFonts w:ascii="Times New Roman" w:hAnsi="Times New Roman"/>
              </w:rPr>
            </w:pPr>
            <w:r w:rsidRPr="00BA18FC">
              <w:rPr>
                <w:rFonts w:ascii="Times New Roman" w:hAnsi="Times New Roman"/>
              </w:rPr>
              <w:t>All classes meet on</w:t>
            </w:r>
            <w:r w:rsidR="00BE1FDA">
              <w:rPr>
                <w:rFonts w:ascii="Times New Roman" w:hAnsi="Times New Roman"/>
              </w:rPr>
              <w:t xml:space="preserve"> Tuesdays and Thursdays</w:t>
            </w:r>
            <w:r w:rsidRPr="00BA18FC">
              <w:rPr>
                <w:rFonts w:ascii="Times New Roman" w:hAnsi="Times New Roman"/>
              </w:rPr>
              <w:t xml:space="preserve"> </w:t>
            </w:r>
          </w:p>
          <w:p w14:paraId="2374461F" w14:textId="10BEC490" w:rsidR="00335FBF"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2E0D30">
              <w:rPr>
                <w:rFonts w:ascii="Times New Roman" w:hAnsi="Times New Roman"/>
              </w:rPr>
              <w:t xml:space="preserve">3:50 </w:t>
            </w:r>
            <w:r w:rsidR="00BE1FDA">
              <w:rPr>
                <w:rFonts w:ascii="Times New Roman" w:hAnsi="Times New Roman"/>
              </w:rPr>
              <w:t>-</w:t>
            </w:r>
            <w:r w:rsidR="002E0D30">
              <w:rPr>
                <w:rFonts w:ascii="Times New Roman" w:hAnsi="Times New Roman"/>
              </w:rPr>
              <w:t xml:space="preserve"> 5:30 p</w:t>
            </w:r>
            <w:r w:rsidR="00BE1FDA">
              <w:rPr>
                <w:rFonts w:ascii="Times New Roman" w:hAnsi="Times New Roman"/>
              </w:rPr>
              <w:t>m</w:t>
            </w:r>
          </w:p>
          <w:p w14:paraId="3EB2C76A" w14:textId="7C3B352C" w:rsidR="00D019B6" w:rsidRPr="00BA18FC" w:rsidRDefault="00D019B6" w:rsidP="00D019B6">
            <w:pPr>
              <w:rPr>
                <w:rFonts w:ascii="Times New Roman" w:hAnsi="Times New Roman"/>
              </w:rPr>
            </w:pPr>
            <w:r w:rsidRPr="00D019B6">
              <w:rPr>
                <w:rFonts w:ascii="Times New Roman" w:hAnsi="Times New Roman"/>
                <w:b/>
              </w:rPr>
              <w:t>Final</w:t>
            </w:r>
            <w:r w:rsidR="002E0D30">
              <w:rPr>
                <w:rFonts w:ascii="Times New Roman" w:hAnsi="Times New Roman"/>
              </w:rPr>
              <w:t xml:space="preserve"> 3:00 - 5:00 pm Tuesday, May 5</w:t>
            </w:r>
            <w:r w:rsidR="002E0D30" w:rsidRPr="002E0D30">
              <w:rPr>
                <w:rFonts w:ascii="Times New Roman" w:hAnsi="Times New Roman"/>
                <w:vertAlign w:val="superscript"/>
              </w:rPr>
              <w:t>th</w:t>
            </w:r>
            <w:r w:rsidR="002E0D30">
              <w:rPr>
                <w:rFonts w:ascii="Times New Roman" w:hAnsi="Times New Roman"/>
              </w:rPr>
              <w:t xml:space="preserve"> </w:t>
            </w:r>
          </w:p>
          <w:p w14:paraId="6B98F12A" w14:textId="77777777" w:rsidR="00335FBF" w:rsidRPr="00BA18FC" w:rsidRDefault="00335FBF" w:rsidP="00C55D34">
            <w:pPr>
              <w:rPr>
                <w:rFonts w:ascii="Times New Roman" w:hAnsi="Times New Roman"/>
              </w:rPr>
            </w:pPr>
          </w:p>
        </w:tc>
        <w:tc>
          <w:tcPr>
            <w:tcW w:w="5374" w:type="dxa"/>
            <w:shd w:val="clear" w:color="auto" w:fill="auto"/>
          </w:tcPr>
          <w:p w14:paraId="6568D948" w14:textId="77777777" w:rsidR="00335FBF" w:rsidRPr="00BA18FC" w:rsidRDefault="00335FBF" w:rsidP="004E7A88">
            <w:pPr>
              <w:tabs>
                <w:tab w:val="left" w:pos="174"/>
                <w:tab w:val="left" w:pos="1074"/>
                <w:tab w:val="left" w:pos="1434"/>
              </w:tabs>
              <w:rPr>
                <w:rFonts w:ascii="Times New Roman" w:hAnsi="Times New Roman"/>
                <w:i/>
              </w:rPr>
            </w:pPr>
            <w:r w:rsidRPr="00BA18FC">
              <w:rPr>
                <w:rFonts w:ascii="Times New Roman" w:hAnsi="Times New Roman"/>
                <w:b/>
              </w:rPr>
              <w:tab/>
            </w:r>
          </w:p>
        </w:tc>
      </w:tr>
    </w:tbl>
    <w:p w14:paraId="680BEC0F"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2C6BEBEC" w14:textId="271A8445" w:rsidR="0023718A" w:rsidRDefault="002E0D30" w:rsidP="00D019B6">
      <w:pPr>
        <w:keepNext/>
        <w:ind w:left="720"/>
        <w:rPr>
          <w:rFonts w:ascii="Times New Roman" w:hAnsi="Times New Roman"/>
        </w:rPr>
      </w:pPr>
      <w:r>
        <w:rPr>
          <w:rFonts w:eastAsia="Times New Roman"/>
        </w:rPr>
        <w:t>This course surveys a</w:t>
      </w:r>
      <w:r w:rsidR="00D019B6">
        <w:rPr>
          <w:rFonts w:eastAsia="Times New Roman"/>
        </w:rPr>
        <w:t xml:space="preserve"> broad range of theories and research regarding cognitive psychology, covering such topics as perception, attention, memory, language, problem solving, judgment and decision-making, pattern recognition, categorization, attitudes and consciousness.</w:t>
      </w:r>
    </w:p>
    <w:p w14:paraId="43467980" w14:textId="77777777" w:rsidR="00D019B6" w:rsidRPr="00BA18FC" w:rsidRDefault="00D019B6" w:rsidP="0023718A">
      <w:pPr>
        <w:keepNext/>
        <w:rPr>
          <w:rFonts w:ascii="Times New Roman" w:hAnsi="Times New Roman"/>
        </w:rPr>
      </w:pPr>
    </w:p>
    <w:p w14:paraId="01B00942" w14:textId="77777777" w:rsidR="00FE3A4F" w:rsidRPr="00BA18FC" w:rsidRDefault="0090614A" w:rsidP="00C64F68">
      <w:pPr>
        <w:keepNext/>
        <w:rPr>
          <w:rFonts w:ascii="Times New Roman" w:hAnsi="Times New Roman"/>
          <w:b/>
        </w:rPr>
      </w:pPr>
      <w:r w:rsidRPr="00BA18FC">
        <w:rPr>
          <w:rFonts w:ascii="Times New Roman" w:hAnsi="Times New Roman"/>
          <w:b/>
        </w:rPr>
        <w:t>Student Learning Objectives</w:t>
      </w:r>
    </w:p>
    <w:p w14:paraId="35D86F15" w14:textId="77777777" w:rsidR="00CB6605" w:rsidRDefault="00CB6605" w:rsidP="00682F29">
      <w:pPr>
        <w:numPr>
          <w:ilvl w:val="0"/>
          <w:numId w:val="3"/>
        </w:numPr>
        <w:spacing w:line="260" w:lineRule="auto"/>
      </w:pPr>
      <w:r>
        <w:t>Understand the nature of cognition, memory, language, and reasoning</w:t>
      </w:r>
    </w:p>
    <w:p w14:paraId="4B2A5551" w14:textId="4CD85C9E" w:rsidR="00CB6605" w:rsidRDefault="00CB6605" w:rsidP="00682F29">
      <w:pPr>
        <w:numPr>
          <w:ilvl w:val="0"/>
          <w:numId w:val="3"/>
        </w:numPr>
        <w:spacing w:line="260" w:lineRule="auto"/>
      </w:pPr>
      <w:r>
        <w:t>Understand theories and research in the field of cognitive neuroscience</w:t>
      </w:r>
    </w:p>
    <w:p w14:paraId="3217D25A" w14:textId="77777777" w:rsidR="00CB6605" w:rsidRDefault="00CB6605" w:rsidP="00682F29">
      <w:pPr>
        <w:numPr>
          <w:ilvl w:val="0"/>
          <w:numId w:val="2"/>
        </w:numPr>
        <w:spacing w:line="260" w:lineRule="auto"/>
      </w:pPr>
      <w:r>
        <w:t>Apply concepts from cognitive psychology to different areas of the behavioral sciences and to everyday life</w:t>
      </w:r>
    </w:p>
    <w:p w14:paraId="56ED9CF0" w14:textId="77777777" w:rsidR="00CB6605" w:rsidRDefault="00CB6605" w:rsidP="00682F29">
      <w:pPr>
        <w:numPr>
          <w:ilvl w:val="0"/>
          <w:numId w:val="1"/>
        </w:numPr>
        <w:spacing w:line="260" w:lineRule="auto"/>
        <w:ind w:right="400"/>
      </w:pPr>
      <w:r>
        <w:t>Examine cognition from a developmental perspective</w:t>
      </w:r>
    </w:p>
    <w:p w14:paraId="4BB075CD" w14:textId="77777777" w:rsidR="00973DFF" w:rsidRPr="00BA18FC" w:rsidRDefault="00973DFF" w:rsidP="00DC40FE">
      <w:pPr>
        <w:widowControl w:val="0"/>
        <w:autoSpaceDE w:val="0"/>
        <w:autoSpaceDN w:val="0"/>
        <w:adjustRightInd w:val="0"/>
        <w:rPr>
          <w:rFonts w:ascii="Times New Roman" w:hAnsi="Times New Roman"/>
          <w:b/>
        </w:rPr>
      </w:pPr>
    </w:p>
    <w:p w14:paraId="6FA85FB1" w14:textId="77777777" w:rsidR="00973DFF" w:rsidRPr="00BA18FC" w:rsidRDefault="00973DFF" w:rsidP="00FE3A4F">
      <w:pPr>
        <w:widowControl w:val="0"/>
        <w:autoSpaceDE w:val="0"/>
        <w:autoSpaceDN w:val="0"/>
        <w:adjustRightInd w:val="0"/>
        <w:ind w:left="360" w:hanging="360"/>
        <w:rPr>
          <w:rFonts w:ascii="Times New Roman" w:hAnsi="Times New Roman"/>
          <w:b/>
        </w:rPr>
      </w:pPr>
    </w:p>
    <w:p w14:paraId="296BED1B" w14:textId="3F96708D" w:rsidR="00C64F68" w:rsidRDefault="00C64F68" w:rsidP="007763ED">
      <w:pPr>
        <w:widowControl w:val="0"/>
        <w:autoSpaceDE w:val="0"/>
        <w:autoSpaceDN w:val="0"/>
        <w:adjustRightInd w:val="0"/>
        <w:spacing w:line="480" w:lineRule="auto"/>
        <w:rPr>
          <w:rFonts w:ascii="Times New Roman" w:hAnsi="Times New Roman"/>
        </w:rPr>
      </w:pPr>
      <w:r w:rsidRPr="00BA18FC">
        <w:rPr>
          <w:rFonts w:ascii="Times New Roman" w:hAnsi="Times New Roman"/>
          <w:b/>
        </w:rPr>
        <w:t>Course calendar</w:t>
      </w:r>
      <w:r w:rsidR="00CE3781">
        <w:rPr>
          <w:rFonts w:ascii="Times New Roman" w:hAnsi="Times New Roman"/>
          <w:b/>
        </w:rPr>
        <w:t xml:space="preserve"> </w:t>
      </w:r>
      <w:r w:rsidR="00CE3781" w:rsidRPr="00CE3781">
        <w:rPr>
          <w:rFonts w:ascii="Times New Roman" w:hAnsi="Times New Roman"/>
        </w:rPr>
        <w:t>(Reading assignments will be made weekly on the Moodle website)</w:t>
      </w:r>
      <w:r w:rsidRPr="00BA18FC">
        <w:rPr>
          <w:rFonts w:ascii="Times New Roman" w:hAnsi="Times New Roman"/>
        </w:rPr>
        <w:t xml:space="preserve"> </w:t>
      </w:r>
    </w:p>
    <w:p w14:paraId="2C73FC8D" w14:textId="5F18F965" w:rsidR="00D019B6" w:rsidRPr="00526DBC" w:rsidRDefault="00D019B6" w:rsidP="00D019B6">
      <w:pPr>
        <w:rPr>
          <w:b/>
          <w:szCs w:val="22"/>
          <w:u w:val="single"/>
        </w:rPr>
      </w:pPr>
      <w:r w:rsidRPr="00526DBC">
        <w:rPr>
          <w:b/>
          <w:szCs w:val="22"/>
          <w:u w:val="single"/>
        </w:rPr>
        <w:t>Week</w:t>
      </w:r>
      <w:r>
        <w:rPr>
          <w:szCs w:val="22"/>
        </w:rPr>
        <w:tab/>
      </w:r>
      <w:r>
        <w:rPr>
          <w:szCs w:val="22"/>
        </w:rPr>
        <w:tab/>
      </w:r>
      <w:r w:rsidRPr="00526DBC">
        <w:rPr>
          <w:b/>
          <w:szCs w:val="22"/>
          <w:u w:val="single"/>
        </w:rPr>
        <w:t>Dates</w:t>
      </w:r>
      <w:r w:rsidR="0059697B">
        <w:rPr>
          <w:szCs w:val="22"/>
        </w:rPr>
        <w:tab/>
      </w:r>
      <w:r w:rsidR="0059697B">
        <w:rPr>
          <w:szCs w:val="22"/>
        </w:rPr>
        <w:tab/>
      </w:r>
      <w:r w:rsidR="0059697B">
        <w:rPr>
          <w:szCs w:val="22"/>
        </w:rPr>
        <w:tab/>
      </w:r>
      <w:r w:rsidR="0059697B">
        <w:rPr>
          <w:szCs w:val="22"/>
        </w:rPr>
        <w:tab/>
      </w:r>
      <w:r w:rsidR="0059697B">
        <w:rPr>
          <w:szCs w:val="22"/>
        </w:rPr>
        <w:tab/>
      </w:r>
      <w:r w:rsidR="0059697B">
        <w:rPr>
          <w:szCs w:val="22"/>
        </w:rPr>
        <w:tab/>
      </w:r>
      <w:r w:rsidR="0059697B">
        <w:rPr>
          <w:szCs w:val="22"/>
        </w:rPr>
        <w:tab/>
      </w:r>
    </w:p>
    <w:p w14:paraId="78AC7B98" w14:textId="768F46F2" w:rsidR="00D019B6" w:rsidRDefault="00D019B6" w:rsidP="00D019B6">
      <w:pPr>
        <w:rPr>
          <w:szCs w:val="22"/>
        </w:rPr>
      </w:pPr>
      <w:r w:rsidRPr="00C1026F">
        <w:rPr>
          <w:szCs w:val="22"/>
        </w:rPr>
        <w:t xml:space="preserve">Week 1 </w:t>
      </w:r>
      <w:r w:rsidRPr="00C1026F">
        <w:rPr>
          <w:szCs w:val="22"/>
        </w:rPr>
        <w:tab/>
      </w:r>
      <w:r w:rsidR="00DF566B">
        <w:rPr>
          <w:szCs w:val="22"/>
        </w:rPr>
        <w:t>Jan 13</w:t>
      </w:r>
      <w:r w:rsidRPr="00EE1C72">
        <w:rPr>
          <w:szCs w:val="22"/>
          <w:vertAlign w:val="superscript"/>
        </w:rPr>
        <w:t>th</w:t>
      </w:r>
      <w:r w:rsidR="00DF566B">
        <w:rPr>
          <w:szCs w:val="22"/>
        </w:rPr>
        <w:t xml:space="preserve"> – Jan 15</w:t>
      </w:r>
      <w:r w:rsidRPr="00DE6CAF">
        <w:rPr>
          <w:szCs w:val="22"/>
          <w:vertAlign w:val="superscript"/>
        </w:rPr>
        <w:t>th</w:t>
      </w:r>
      <w:r>
        <w:rPr>
          <w:szCs w:val="22"/>
        </w:rPr>
        <w:t xml:space="preserve">  </w:t>
      </w:r>
    </w:p>
    <w:p w14:paraId="0C0E7646" w14:textId="764AA691" w:rsidR="00D019B6" w:rsidRDefault="00F75EE2" w:rsidP="00D019B6">
      <w:pPr>
        <w:ind w:left="1440" w:firstLine="720"/>
        <w:rPr>
          <w:szCs w:val="22"/>
        </w:rPr>
      </w:pPr>
      <w:r>
        <w:rPr>
          <w:szCs w:val="22"/>
        </w:rPr>
        <w:t>Introduction t</w:t>
      </w:r>
      <w:r w:rsidR="0059697B">
        <w:rPr>
          <w:szCs w:val="22"/>
        </w:rPr>
        <w:t>o Class and Cognitive Science</w:t>
      </w:r>
      <w:r w:rsidR="0059697B">
        <w:rPr>
          <w:szCs w:val="22"/>
        </w:rPr>
        <w:tab/>
      </w:r>
      <w:r w:rsidR="0059697B">
        <w:rPr>
          <w:szCs w:val="22"/>
        </w:rPr>
        <w:tab/>
      </w:r>
    </w:p>
    <w:p w14:paraId="2F0636DA" w14:textId="1D0087B3" w:rsidR="00F75EE2" w:rsidRDefault="00D019B6" w:rsidP="00D019B6">
      <w:pPr>
        <w:rPr>
          <w:szCs w:val="22"/>
        </w:rPr>
      </w:pPr>
      <w:r w:rsidRPr="00C1026F">
        <w:rPr>
          <w:szCs w:val="22"/>
        </w:rPr>
        <w:tab/>
      </w:r>
      <w:r w:rsidRPr="00C1026F">
        <w:rPr>
          <w:szCs w:val="22"/>
        </w:rPr>
        <w:tab/>
      </w:r>
      <w:r w:rsidR="00F75EE2">
        <w:rPr>
          <w:szCs w:val="22"/>
        </w:rPr>
        <w:tab/>
      </w:r>
      <w:r w:rsidR="0056111F">
        <w:rPr>
          <w:szCs w:val="22"/>
        </w:rPr>
        <w:t>Overview of Cognitive Science</w:t>
      </w:r>
    </w:p>
    <w:p w14:paraId="3901BEEE" w14:textId="77777777" w:rsidR="00F75EE2" w:rsidRDefault="00F75EE2" w:rsidP="00D019B6">
      <w:pPr>
        <w:rPr>
          <w:szCs w:val="22"/>
        </w:rPr>
      </w:pPr>
    </w:p>
    <w:p w14:paraId="14A74FC3" w14:textId="44E2D294" w:rsidR="00D019B6" w:rsidRDefault="00DF566B" w:rsidP="00D019B6">
      <w:pPr>
        <w:rPr>
          <w:szCs w:val="22"/>
        </w:rPr>
      </w:pPr>
      <w:r>
        <w:rPr>
          <w:szCs w:val="22"/>
        </w:rPr>
        <w:t xml:space="preserve">Week 2 </w:t>
      </w:r>
      <w:r>
        <w:rPr>
          <w:szCs w:val="22"/>
        </w:rPr>
        <w:tab/>
        <w:t>Jan 20</w:t>
      </w:r>
      <w:r w:rsidR="00D019B6" w:rsidRPr="00EE1C72">
        <w:rPr>
          <w:szCs w:val="22"/>
          <w:vertAlign w:val="superscript"/>
        </w:rPr>
        <w:t>th</w:t>
      </w:r>
      <w:r w:rsidR="007A63CD">
        <w:rPr>
          <w:szCs w:val="22"/>
        </w:rPr>
        <w:t xml:space="preserve"> – </w:t>
      </w:r>
      <w:r>
        <w:rPr>
          <w:szCs w:val="22"/>
        </w:rPr>
        <w:t>Jan 22</w:t>
      </w:r>
      <w:r w:rsidR="00D019B6" w:rsidRPr="00EE1C72">
        <w:rPr>
          <w:szCs w:val="22"/>
          <w:vertAlign w:val="superscript"/>
        </w:rPr>
        <w:t>th</w:t>
      </w:r>
      <w:r w:rsidR="00D019B6">
        <w:rPr>
          <w:szCs w:val="22"/>
        </w:rPr>
        <w:t xml:space="preserve"> </w:t>
      </w:r>
    </w:p>
    <w:p w14:paraId="63531255" w14:textId="52952AC4" w:rsidR="00D019B6" w:rsidRDefault="00CE3781" w:rsidP="00F75EE2">
      <w:pPr>
        <w:ind w:left="1440" w:firstLine="720"/>
        <w:rPr>
          <w:szCs w:val="22"/>
        </w:rPr>
      </w:pPr>
      <w:r>
        <w:rPr>
          <w:szCs w:val="22"/>
        </w:rPr>
        <w:t>Theories and History of Cognition</w:t>
      </w:r>
    </w:p>
    <w:p w14:paraId="01D2DB23" w14:textId="12955B4A" w:rsidR="00D019B6" w:rsidRPr="00C1026F" w:rsidRDefault="00F75EE2" w:rsidP="00D019B6">
      <w:pPr>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112D725C" w14:textId="16FB7EE7" w:rsidR="00D019B6" w:rsidRPr="00342121" w:rsidRDefault="00DF566B" w:rsidP="00D019B6">
      <w:pPr>
        <w:rPr>
          <w:szCs w:val="22"/>
        </w:rPr>
      </w:pPr>
      <w:r>
        <w:rPr>
          <w:szCs w:val="22"/>
        </w:rPr>
        <w:t xml:space="preserve">Week 3 </w:t>
      </w:r>
      <w:r>
        <w:rPr>
          <w:szCs w:val="22"/>
        </w:rPr>
        <w:tab/>
        <w:t>Jan 27</w:t>
      </w:r>
      <w:r>
        <w:rPr>
          <w:szCs w:val="22"/>
          <w:vertAlign w:val="superscript"/>
        </w:rPr>
        <w:t>th</w:t>
      </w:r>
      <w:r>
        <w:rPr>
          <w:szCs w:val="22"/>
        </w:rPr>
        <w:t xml:space="preserve"> - 29</w:t>
      </w:r>
      <w:r w:rsidR="00D019B6" w:rsidRPr="00EE1C72">
        <w:rPr>
          <w:szCs w:val="22"/>
          <w:vertAlign w:val="superscript"/>
        </w:rPr>
        <w:t>th</w:t>
      </w:r>
      <w:r w:rsidR="00D019B6">
        <w:rPr>
          <w:szCs w:val="22"/>
        </w:rPr>
        <w:t xml:space="preserve"> </w:t>
      </w:r>
    </w:p>
    <w:p w14:paraId="56071D64" w14:textId="5939CBFE" w:rsidR="0056111F" w:rsidRDefault="00D019B6" w:rsidP="0056111F">
      <w:pPr>
        <w:rPr>
          <w:szCs w:val="22"/>
        </w:rPr>
      </w:pPr>
      <w:r>
        <w:rPr>
          <w:i/>
          <w:szCs w:val="22"/>
        </w:rPr>
        <w:tab/>
      </w:r>
      <w:r>
        <w:rPr>
          <w:i/>
          <w:szCs w:val="22"/>
        </w:rPr>
        <w:tab/>
      </w:r>
      <w:r>
        <w:rPr>
          <w:i/>
          <w:szCs w:val="22"/>
        </w:rPr>
        <w:tab/>
      </w:r>
      <w:r w:rsidR="00F75EE2">
        <w:rPr>
          <w:szCs w:val="22"/>
        </w:rPr>
        <w:t>Models of Cognition</w:t>
      </w:r>
      <w:r w:rsidR="0056111F">
        <w:rPr>
          <w:szCs w:val="22"/>
        </w:rPr>
        <w:tab/>
      </w:r>
      <w:r w:rsidR="0056111F">
        <w:rPr>
          <w:szCs w:val="22"/>
        </w:rPr>
        <w:tab/>
      </w:r>
      <w:r w:rsidR="0056111F">
        <w:rPr>
          <w:szCs w:val="22"/>
        </w:rPr>
        <w:tab/>
      </w:r>
    </w:p>
    <w:p w14:paraId="6A1FE826" w14:textId="1953AC56" w:rsidR="00D019B6" w:rsidRDefault="00D019B6" w:rsidP="00D019B6">
      <w:pPr>
        <w:rPr>
          <w:szCs w:val="22"/>
        </w:rPr>
      </w:pPr>
      <w:r>
        <w:rPr>
          <w:szCs w:val="22"/>
        </w:rPr>
        <w:tab/>
      </w:r>
      <w:r>
        <w:rPr>
          <w:szCs w:val="22"/>
        </w:rPr>
        <w:tab/>
      </w:r>
      <w:r>
        <w:rPr>
          <w:szCs w:val="22"/>
        </w:rPr>
        <w:tab/>
      </w:r>
    </w:p>
    <w:p w14:paraId="6519DA16" w14:textId="245880D5" w:rsidR="00D019B6" w:rsidRDefault="00DF566B" w:rsidP="00D019B6">
      <w:pPr>
        <w:rPr>
          <w:szCs w:val="22"/>
        </w:rPr>
      </w:pPr>
      <w:r>
        <w:rPr>
          <w:szCs w:val="22"/>
        </w:rPr>
        <w:lastRenderedPageBreak/>
        <w:t>Week 4</w:t>
      </w:r>
      <w:r>
        <w:rPr>
          <w:szCs w:val="22"/>
        </w:rPr>
        <w:tab/>
        <w:t>Feb 3</w:t>
      </w:r>
      <w:r>
        <w:rPr>
          <w:szCs w:val="22"/>
          <w:vertAlign w:val="superscript"/>
        </w:rPr>
        <w:t>rd</w:t>
      </w:r>
      <w:r>
        <w:rPr>
          <w:szCs w:val="22"/>
        </w:rPr>
        <w:t xml:space="preserve"> – Feb 5</w:t>
      </w:r>
      <w:r>
        <w:rPr>
          <w:szCs w:val="22"/>
          <w:vertAlign w:val="superscript"/>
        </w:rPr>
        <w:t>th</w:t>
      </w:r>
      <w:r w:rsidR="00D019B6">
        <w:rPr>
          <w:szCs w:val="22"/>
        </w:rPr>
        <w:t xml:space="preserve"> </w:t>
      </w:r>
    </w:p>
    <w:p w14:paraId="5C802958" w14:textId="609A392D" w:rsidR="00B731DF" w:rsidRDefault="0059697B" w:rsidP="00D019B6">
      <w:pPr>
        <w:ind w:left="1440" w:firstLine="720"/>
        <w:rPr>
          <w:szCs w:val="22"/>
        </w:rPr>
      </w:pPr>
      <w:r>
        <w:rPr>
          <w:szCs w:val="22"/>
        </w:rPr>
        <w:t>Perception &amp; Attention</w:t>
      </w:r>
    </w:p>
    <w:p w14:paraId="751F1D05" w14:textId="3BBF0630" w:rsidR="00D019B6" w:rsidRDefault="00D019B6" w:rsidP="00D019B6">
      <w:pPr>
        <w:ind w:left="1440" w:firstLine="720"/>
        <w:rPr>
          <w:szCs w:val="22"/>
        </w:rPr>
      </w:pPr>
      <w:r>
        <w:rPr>
          <w:szCs w:val="22"/>
        </w:rPr>
        <w:tab/>
      </w:r>
      <w:r>
        <w:rPr>
          <w:szCs w:val="22"/>
        </w:rPr>
        <w:tab/>
      </w:r>
      <w:r w:rsidRPr="00C1026F">
        <w:rPr>
          <w:szCs w:val="22"/>
        </w:rPr>
        <w:tab/>
      </w:r>
      <w:r>
        <w:rPr>
          <w:szCs w:val="22"/>
        </w:rPr>
        <w:tab/>
      </w:r>
      <w:r>
        <w:rPr>
          <w:szCs w:val="22"/>
        </w:rPr>
        <w:tab/>
      </w:r>
      <w:r>
        <w:rPr>
          <w:szCs w:val="22"/>
        </w:rPr>
        <w:tab/>
      </w:r>
      <w:r>
        <w:rPr>
          <w:szCs w:val="22"/>
        </w:rPr>
        <w:tab/>
      </w:r>
    </w:p>
    <w:p w14:paraId="45A93743" w14:textId="1E8FFCA7" w:rsidR="00D019B6" w:rsidRDefault="00DF566B" w:rsidP="00D019B6">
      <w:pPr>
        <w:rPr>
          <w:szCs w:val="22"/>
        </w:rPr>
      </w:pPr>
      <w:r>
        <w:rPr>
          <w:szCs w:val="22"/>
        </w:rPr>
        <w:t xml:space="preserve">Week 5 </w:t>
      </w:r>
      <w:r>
        <w:rPr>
          <w:szCs w:val="22"/>
        </w:rPr>
        <w:tab/>
        <w:t>Feb 10</w:t>
      </w:r>
      <w:r>
        <w:rPr>
          <w:szCs w:val="22"/>
          <w:vertAlign w:val="superscript"/>
        </w:rPr>
        <w:t>t</w:t>
      </w:r>
      <w:r w:rsidR="00D019B6" w:rsidRPr="00EE1C72">
        <w:rPr>
          <w:szCs w:val="22"/>
          <w:vertAlign w:val="superscript"/>
        </w:rPr>
        <w:t>h</w:t>
      </w:r>
      <w:r w:rsidR="007A63CD">
        <w:rPr>
          <w:szCs w:val="22"/>
        </w:rPr>
        <w:t xml:space="preserve"> </w:t>
      </w:r>
      <w:r>
        <w:rPr>
          <w:szCs w:val="22"/>
        </w:rPr>
        <w:t>– 12</w:t>
      </w:r>
      <w:r w:rsidR="00D019B6" w:rsidRPr="00EE1C72">
        <w:rPr>
          <w:szCs w:val="22"/>
          <w:vertAlign w:val="superscript"/>
        </w:rPr>
        <w:t>th</w:t>
      </w:r>
      <w:r w:rsidR="00D019B6">
        <w:rPr>
          <w:szCs w:val="22"/>
        </w:rPr>
        <w:t xml:space="preserve"> </w:t>
      </w:r>
    </w:p>
    <w:p w14:paraId="2D8D246D" w14:textId="21795F95" w:rsidR="00D019B6" w:rsidRDefault="00D019B6" w:rsidP="0059697B">
      <w:pPr>
        <w:rPr>
          <w:szCs w:val="22"/>
        </w:rPr>
      </w:pPr>
      <w:r>
        <w:rPr>
          <w:szCs w:val="22"/>
        </w:rPr>
        <w:tab/>
      </w:r>
      <w:r>
        <w:rPr>
          <w:szCs w:val="22"/>
        </w:rPr>
        <w:tab/>
      </w:r>
      <w:r>
        <w:rPr>
          <w:szCs w:val="22"/>
        </w:rPr>
        <w:tab/>
      </w:r>
      <w:r w:rsidR="0059697B">
        <w:rPr>
          <w:szCs w:val="22"/>
        </w:rPr>
        <w:t>Cognitive Development</w:t>
      </w:r>
    </w:p>
    <w:p w14:paraId="1ABB2CD0" w14:textId="77777777" w:rsidR="00D019B6" w:rsidRDefault="00D019B6" w:rsidP="00D019B6">
      <w:pPr>
        <w:rPr>
          <w:szCs w:val="22"/>
        </w:rPr>
      </w:pPr>
      <w:r>
        <w:rPr>
          <w:szCs w:val="22"/>
        </w:rPr>
        <w:tab/>
      </w:r>
      <w:r>
        <w:rPr>
          <w:szCs w:val="22"/>
        </w:rPr>
        <w:tab/>
      </w:r>
      <w:r>
        <w:rPr>
          <w:szCs w:val="22"/>
        </w:rPr>
        <w:tab/>
      </w:r>
      <w:r>
        <w:rPr>
          <w:szCs w:val="22"/>
        </w:rPr>
        <w:tab/>
      </w:r>
      <w:r>
        <w:rPr>
          <w:szCs w:val="22"/>
        </w:rPr>
        <w:tab/>
      </w:r>
      <w:r>
        <w:rPr>
          <w:szCs w:val="22"/>
        </w:rPr>
        <w:tab/>
      </w:r>
    </w:p>
    <w:p w14:paraId="19B2D86B" w14:textId="511DB8A5" w:rsidR="00D019B6" w:rsidRDefault="00DF566B" w:rsidP="00D019B6">
      <w:pPr>
        <w:rPr>
          <w:szCs w:val="22"/>
        </w:rPr>
      </w:pPr>
      <w:r>
        <w:rPr>
          <w:szCs w:val="22"/>
        </w:rPr>
        <w:t xml:space="preserve">Week 6 </w:t>
      </w:r>
      <w:r>
        <w:rPr>
          <w:szCs w:val="22"/>
        </w:rPr>
        <w:tab/>
        <w:t>Feb 17</w:t>
      </w:r>
      <w:r w:rsidR="00D019B6">
        <w:rPr>
          <w:szCs w:val="22"/>
          <w:vertAlign w:val="superscript"/>
        </w:rPr>
        <w:t>th</w:t>
      </w:r>
      <w:r>
        <w:rPr>
          <w:szCs w:val="22"/>
        </w:rPr>
        <w:t xml:space="preserve"> – 19</w:t>
      </w:r>
      <w:r w:rsidR="00D019B6" w:rsidRPr="007E26EE">
        <w:rPr>
          <w:szCs w:val="22"/>
          <w:vertAlign w:val="superscript"/>
        </w:rPr>
        <w:t>th</w:t>
      </w:r>
      <w:r w:rsidR="00D019B6">
        <w:rPr>
          <w:szCs w:val="22"/>
        </w:rPr>
        <w:t xml:space="preserve"> </w:t>
      </w:r>
    </w:p>
    <w:p w14:paraId="1F9A5BDA" w14:textId="350A703D" w:rsidR="00D019B6" w:rsidRDefault="00D019B6" w:rsidP="00D019B6">
      <w:pPr>
        <w:rPr>
          <w:szCs w:val="22"/>
        </w:rPr>
      </w:pPr>
      <w:r>
        <w:rPr>
          <w:szCs w:val="22"/>
        </w:rPr>
        <w:tab/>
      </w:r>
      <w:r>
        <w:rPr>
          <w:szCs w:val="22"/>
        </w:rPr>
        <w:tab/>
      </w:r>
      <w:r>
        <w:rPr>
          <w:szCs w:val="22"/>
        </w:rPr>
        <w:tab/>
      </w:r>
      <w:r w:rsidR="0059697B">
        <w:rPr>
          <w:szCs w:val="22"/>
        </w:rPr>
        <w:t>Memory Systems</w:t>
      </w:r>
      <w:r>
        <w:rPr>
          <w:szCs w:val="22"/>
        </w:rPr>
        <w:tab/>
      </w:r>
      <w:r>
        <w:rPr>
          <w:szCs w:val="22"/>
        </w:rPr>
        <w:tab/>
      </w:r>
      <w:r>
        <w:rPr>
          <w:szCs w:val="22"/>
        </w:rPr>
        <w:tab/>
      </w:r>
      <w:r>
        <w:rPr>
          <w:szCs w:val="22"/>
        </w:rPr>
        <w:tab/>
      </w:r>
      <w:r>
        <w:rPr>
          <w:szCs w:val="22"/>
        </w:rPr>
        <w:tab/>
      </w:r>
      <w:r>
        <w:rPr>
          <w:szCs w:val="22"/>
        </w:rPr>
        <w:tab/>
      </w:r>
      <w:r>
        <w:rPr>
          <w:szCs w:val="22"/>
        </w:rPr>
        <w:tab/>
      </w:r>
    </w:p>
    <w:p w14:paraId="7FC275AF" w14:textId="77777777" w:rsidR="00D019B6" w:rsidRPr="00C1026F" w:rsidRDefault="00D019B6" w:rsidP="00D019B6">
      <w:pPr>
        <w:ind w:left="1440" w:right="-630" w:hanging="1440"/>
        <w:rPr>
          <w:szCs w:val="22"/>
        </w:rPr>
      </w:pPr>
    </w:p>
    <w:p w14:paraId="6229C351" w14:textId="03A85683" w:rsidR="00D019B6" w:rsidRPr="00C1026F" w:rsidRDefault="00DF566B" w:rsidP="00D019B6">
      <w:pPr>
        <w:ind w:right="90"/>
        <w:rPr>
          <w:szCs w:val="22"/>
        </w:rPr>
      </w:pPr>
      <w:r>
        <w:rPr>
          <w:szCs w:val="22"/>
        </w:rPr>
        <w:t xml:space="preserve">Week 7 </w:t>
      </w:r>
      <w:r>
        <w:rPr>
          <w:szCs w:val="22"/>
        </w:rPr>
        <w:tab/>
        <w:t>Feb 24</w:t>
      </w:r>
      <w:r w:rsidR="00D019B6" w:rsidRPr="007E26EE">
        <w:rPr>
          <w:szCs w:val="22"/>
          <w:vertAlign w:val="superscript"/>
        </w:rPr>
        <w:t>th</w:t>
      </w:r>
      <w:r>
        <w:rPr>
          <w:szCs w:val="22"/>
        </w:rPr>
        <w:t xml:space="preserve"> – 26</w:t>
      </w:r>
      <w:r>
        <w:rPr>
          <w:szCs w:val="22"/>
          <w:vertAlign w:val="superscript"/>
        </w:rPr>
        <w:t>th</w:t>
      </w:r>
      <w:r w:rsidR="007A63CD">
        <w:rPr>
          <w:szCs w:val="22"/>
        </w:rPr>
        <w:t xml:space="preserve"> </w:t>
      </w:r>
      <w:r w:rsidR="00D019B6" w:rsidRPr="00C1026F">
        <w:rPr>
          <w:szCs w:val="22"/>
        </w:rPr>
        <w:tab/>
      </w:r>
    </w:p>
    <w:p w14:paraId="7736E74B" w14:textId="63083BA6" w:rsidR="00D019B6" w:rsidRDefault="00D019B6" w:rsidP="00D019B6">
      <w:pPr>
        <w:ind w:right="-720"/>
        <w:rPr>
          <w:szCs w:val="22"/>
        </w:rPr>
      </w:pPr>
      <w:r w:rsidRPr="00C1026F">
        <w:rPr>
          <w:szCs w:val="22"/>
        </w:rPr>
        <w:tab/>
      </w:r>
      <w:r w:rsidRPr="00C1026F">
        <w:rPr>
          <w:szCs w:val="22"/>
        </w:rPr>
        <w:tab/>
      </w:r>
      <w:r w:rsidRPr="00C1026F">
        <w:rPr>
          <w:szCs w:val="22"/>
        </w:rPr>
        <w:tab/>
      </w:r>
      <w:r w:rsidR="0059697B">
        <w:rPr>
          <w:szCs w:val="22"/>
        </w:rPr>
        <w:t>Embodied Cognition</w:t>
      </w:r>
      <w:r w:rsidR="0059697B">
        <w:rPr>
          <w:szCs w:val="22"/>
        </w:rPr>
        <w:tab/>
      </w:r>
      <w:r w:rsidR="0059697B">
        <w:rPr>
          <w:szCs w:val="22"/>
        </w:rPr>
        <w:tab/>
      </w:r>
      <w:r w:rsidR="0059697B">
        <w:rPr>
          <w:szCs w:val="22"/>
        </w:rPr>
        <w:tab/>
      </w:r>
      <w:r w:rsidR="0059697B">
        <w:rPr>
          <w:szCs w:val="22"/>
        </w:rPr>
        <w:tab/>
      </w:r>
    </w:p>
    <w:p w14:paraId="07307A7F" w14:textId="1983203C" w:rsidR="00D019B6" w:rsidRPr="00901E7A" w:rsidRDefault="0059697B" w:rsidP="00D019B6">
      <w:pPr>
        <w:ind w:right="-720"/>
        <w:rPr>
          <w:szCs w:val="22"/>
        </w:rPr>
      </w:pPr>
      <w:r>
        <w:rPr>
          <w:szCs w:val="22"/>
        </w:rPr>
        <w:tab/>
      </w:r>
      <w:r>
        <w:rPr>
          <w:szCs w:val="22"/>
        </w:rPr>
        <w:tab/>
      </w:r>
      <w:r>
        <w:rPr>
          <w:szCs w:val="22"/>
        </w:rPr>
        <w:tab/>
      </w:r>
      <w:r w:rsidR="00D019B6">
        <w:rPr>
          <w:szCs w:val="22"/>
        </w:rPr>
        <w:tab/>
      </w:r>
      <w:r w:rsidR="00D019B6">
        <w:rPr>
          <w:szCs w:val="22"/>
        </w:rPr>
        <w:tab/>
      </w:r>
      <w:r w:rsidR="00D019B6">
        <w:rPr>
          <w:szCs w:val="22"/>
        </w:rPr>
        <w:tab/>
      </w:r>
    </w:p>
    <w:p w14:paraId="69D8146E" w14:textId="2C534D3C" w:rsidR="00D019B6" w:rsidRDefault="00DF566B" w:rsidP="00D019B6">
      <w:pPr>
        <w:ind w:right="-720"/>
        <w:rPr>
          <w:szCs w:val="22"/>
        </w:rPr>
      </w:pPr>
      <w:r>
        <w:rPr>
          <w:szCs w:val="22"/>
        </w:rPr>
        <w:t xml:space="preserve">Week 8 </w:t>
      </w:r>
      <w:r>
        <w:rPr>
          <w:szCs w:val="22"/>
        </w:rPr>
        <w:tab/>
        <w:t>Mar 3</w:t>
      </w:r>
      <w:r>
        <w:rPr>
          <w:szCs w:val="22"/>
          <w:vertAlign w:val="superscript"/>
        </w:rPr>
        <w:t>rd</w:t>
      </w:r>
      <w:r>
        <w:rPr>
          <w:szCs w:val="22"/>
        </w:rPr>
        <w:t xml:space="preserve"> – Mar 5</w:t>
      </w:r>
      <w:r w:rsidR="007A63CD">
        <w:rPr>
          <w:szCs w:val="22"/>
          <w:vertAlign w:val="superscript"/>
        </w:rPr>
        <w:t>th</w:t>
      </w:r>
      <w:r w:rsidR="00D019B6">
        <w:rPr>
          <w:szCs w:val="22"/>
        </w:rPr>
        <w:t xml:space="preserve">  </w:t>
      </w:r>
    </w:p>
    <w:p w14:paraId="728FAA1E" w14:textId="3B961AB1" w:rsidR="00D019B6" w:rsidRDefault="00D019B6" w:rsidP="0059697B">
      <w:pPr>
        <w:ind w:right="-720"/>
        <w:rPr>
          <w:szCs w:val="22"/>
        </w:rPr>
      </w:pPr>
      <w:r>
        <w:rPr>
          <w:szCs w:val="22"/>
        </w:rPr>
        <w:tab/>
      </w:r>
      <w:r>
        <w:rPr>
          <w:szCs w:val="22"/>
        </w:rPr>
        <w:tab/>
      </w:r>
      <w:r>
        <w:rPr>
          <w:szCs w:val="22"/>
        </w:rPr>
        <w:tab/>
      </w:r>
      <w:r w:rsidR="00CE3781">
        <w:rPr>
          <w:szCs w:val="22"/>
        </w:rPr>
        <w:t>Review</w:t>
      </w:r>
    </w:p>
    <w:p w14:paraId="0C7E2575" w14:textId="0075DF6F" w:rsidR="00D019B6" w:rsidRPr="003B1032" w:rsidRDefault="00D019B6" w:rsidP="00D019B6">
      <w:pPr>
        <w:pStyle w:val="BodyText2"/>
        <w:rPr>
          <w:b/>
        </w:rPr>
      </w:pPr>
      <w:r>
        <w:rPr>
          <w:szCs w:val="22"/>
        </w:rPr>
        <w:tab/>
      </w:r>
      <w:r>
        <w:rPr>
          <w:szCs w:val="22"/>
        </w:rPr>
        <w:tab/>
      </w:r>
      <w:r>
        <w:rPr>
          <w:szCs w:val="22"/>
        </w:rPr>
        <w:tab/>
      </w:r>
      <w:r w:rsidR="003B1032" w:rsidRPr="003B1032">
        <w:rPr>
          <w:b/>
          <w:szCs w:val="22"/>
        </w:rPr>
        <w:t>March 5</w:t>
      </w:r>
      <w:r w:rsidR="003B1032" w:rsidRPr="003B1032">
        <w:rPr>
          <w:b/>
          <w:szCs w:val="22"/>
          <w:vertAlign w:val="superscript"/>
        </w:rPr>
        <w:t>th</w:t>
      </w:r>
      <w:r w:rsidR="003B1032" w:rsidRPr="003B1032">
        <w:rPr>
          <w:b/>
          <w:szCs w:val="22"/>
        </w:rPr>
        <w:t xml:space="preserve">: </w:t>
      </w:r>
      <w:r w:rsidR="003B1032" w:rsidRPr="003B1032">
        <w:rPr>
          <w:b/>
        </w:rPr>
        <w:t>Mid-Term</w:t>
      </w:r>
    </w:p>
    <w:p w14:paraId="7BF2FA5F" w14:textId="3A0729A6" w:rsidR="00D019B6" w:rsidRDefault="00D019B6" w:rsidP="0056111F">
      <w:pPr>
        <w:pStyle w:val="BodyText2"/>
        <w:rPr>
          <w:szCs w:val="22"/>
        </w:rPr>
      </w:pPr>
      <w:r>
        <w:tab/>
      </w:r>
      <w:r>
        <w:tab/>
      </w:r>
      <w:r>
        <w:tab/>
      </w:r>
      <w:r w:rsidRPr="00C1026F">
        <w:rPr>
          <w:szCs w:val="22"/>
        </w:rPr>
        <w:tab/>
      </w:r>
      <w:r w:rsidRPr="00C1026F">
        <w:rPr>
          <w:szCs w:val="22"/>
        </w:rPr>
        <w:tab/>
      </w:r>
    </w:p>
    <w:p w14:paraId="337C0A12" w14:textId="5978FA61" w:rsidR="00D019B6" w:rsidRDefault="00DF566B" w:rsidP="00D019B6">
      <w:pPr>
        <w:ind w:right="-720"/>
        <w:rPr>
          <w:szCs w:val="22"/>
        </w:rPr>
      </w:pPr>
      <w:r>
        <w:rPr>
          <w:szCs w:val="22"/>
        </w:rPr>
        <w:t xml:space="preserve">Week 9 </w:t>
      </w:r>
      <w:r>
        <w:rPr>
          <w:szCs w:val="22"/>
        </w:rPr>
        <w:tab/>
        <w:t>Mar 10</w:t>
      </w:r>
      <w:r w:rsidR="00D019B6" w:rsidRPr="003C63F7">
        <w:rPr>
          <w:szCs w:val="22"/>
          <w:vertAlign w:val="superscript"/>
        </w:rPr>
        <w:t>th</w:t>
      </w:r>
      <w:r>
        <w:rPr>
          <w:szCs w:val="22"/>
        </w:rPr>
        <w:t xml:space="preserve">  – 12</w:t>
      </w:r>
      <w:r w:rsidR="00D019B6" w:rsidRPr="007E26EE">
        <w:rPr>
          <w:szCs w:val="22"/>
          <w:vertAlign w:val="superscript"/>
        </w:rPr>
        <w:t>th</w:t>
      </w:r>
      <w:r w:rsidR="00D019B6">
        <w:rPr>
          <w:szCs w:val="22"/>
        </w:rPr>
        <w:t xml:space="preserve"> </w:t>
      </w:r>
    </w:p>
    <w:p w14:paraId="389B1C3F" w14:textId="77777777" w:rsidR="00D019B6" w:rsidRDefault="00D019B6" w:rsidP="00D019B6">
      <w:pPr>
        <w:ind w:right="-720"/>
        <w:rPr>
          <w:szCs w:val="22"/>
        </w:rPr>
      </w:pPr>
      <w:r>
        <w:rPr>
          <w:szCs w:val="22"/>
        </w:rPr>
        <w:tab/>
      </w:r>
      <w:r>
        <w:rPr>
          <w:szCs w:val="22"/>
        </w:rPr>
        <w:tab/>
      </w:r>
      <w:r>
        <w:rPr>
          <w:szCs w:val="22"/>
        </w:rPr>
        <w:tab/>
        <w:t>No classes Spring Break</w:t>
      </w:r>
      <w:r>
        <w:rPr>
          <w:szCs w:val="22"/>
        </w:rPr>
        <w:tab/>
      </w:r>
      <w:r>
        <w:rPr>
          <w:szCs w:val="22"/>
        </w:rPr>
        <w:tab/>
      </w:r>
      <w:r>
        <w:rPr>
          <w:szCs w:val="22"/>
        </w:rPr>
        <w:tab/>
      </w:r>
    </w:p>
    <w:p w14:paraId="31977035" w14:textId="77777777" w:rsidR="00D019B6" w:rsidRPr="00906D11" w:rsidRDefault="00D019B6" w:rsidP="00D019B6">
      <w:pPr>
        <w:ind w:right="-720"/>
        <w:rPr>
          <w:szCs w:val="22"/>
        </w:rPr>
      </w:pPr>
      <w:r>
        <w:rPr>
          <w:szCs w:val="22"/>
        </w:rPr>
        <w:tab/>
      </w:r>
      <w:r>
        <w:rPr>
          <w:szCs w:val="22"/>
        </w:rPr>
        <w:tab/>
      </w:r>
      <w:r>
        <w:rPr>
          <w:szCs w:val="22"/>
        </w:rPr>
        <w:tab/>
      </w:r>
      <w:r>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t xml:space="preserve"> </w:t>
      </w:r>
      <w:r w:rsidRPr="00C1026F">
        <w:rPr>
          <w:szCs w:val="22"/>
        </w:rPr>
        <w:tab/>
      </w:r>
      <w:r w:rsidRPr="00C1026F">
        <w:rPr>
          <w:szCs w:val="22"/>
        </w:rPr>
        <w:tab/>
      </w:r>
    </w:p>
    <w:p w14:paraId="19B87A7F" w14:textId="346DC235" w:rsidR="00D019B6" w:rsidRDefault="00DF566B" w:rsidP="00D019B6">
      <w:pPr>
        <w:rPr>
          <w:szCs w:val="22"/>
        </w:rPr>
      </w:pPr>
      <w:r>
        <w:rPr>
          <w:szCs w:val="22"/>
        </w:rPr>
        <w:t>Week 10</w:t>
      </w:r>
      <w:r>
        <w:rPr>
          <w:szCs w:val="22"/>
        </w:rPr>
        <w:tab/>
        <w:t>Mar 17</w:t>
      </w:r>
      <w:r w:rsidR="00D019B6">
        <w:rPr>
          <w:szCs w:val="22"/>
          <w:vertAlign w:val="superscript"/>
        </w:rPr>
        <w:t>th</w:t>
      </w:r>
      <w:r>
        <w:rPr>
          <w:szCs w:val="22"/>
        </w:rPr>
        <w:t xml:space="preserve"> – Mar 19</w:t>
      </w:r>
      <w:r w:rsidR="00D019B6" w:rsidRPr="007E26EE">
        <w:rPr>
          <w:szCs w:val="22"/>
          <w:vertAlign w:val="superscript"/>
        </w:rPr>
        <w:t>th</w:t>
      </w:r>
      <w:r w:rsidR="00D019B6">
        <w:rPr>
          <w:szCs w:val="22"/>
        </w:rPr>
        <w:t xml:space="preserve"> </w:t>
      </w:r>
    </w:p>
    <w:p w14:paraId="285A3011" w14:textId="578B63FE" w:rsidR="00F57C88" w:rsidRDefault="0059697B" w:rsidP="009478D0">
      <w:pPr>
        <w:ind w:left="1440" w:firstLine="720"/>
        <w:rPr>
          <w:szCs w:val="22"/>
        </w:rPr>
      </w:pPr>
      <w:r>
        <w:rPr>
          <w:szCs w:val="22"/>
        </w:rPr>
        <w:t>Theory of Mind and Teleology</w:t>
      </w:r>
      <w:r w:rsidR="00D019B6">
        <w:rPr>
          <w:szCs w:val="22"/>
        </w:rPr>
        <w:tab/>
      </w:r>
      <w:r w:rsidR="00D019B6">
        <w:rPr>
          <w:szCs w:val="22"/>
        </w:rPr>
        <w:tab/>
      </w:r>
    </w:p>
    <w:p w14:paraId="5370BA57" w14:textId="26F2BEA4" w:rsidR="00D019B6" w:rsidRPr="00C1026F" w:rsidRDefault="00D019B6" w:rsidP="00D019B6">
      <w:pPr>
        <w:rPr>
          <w:szCs w:val="22"/>
        </w:rPr>
      </w:pPr>
      <w:r>
        <w:rPr>
          <w:szCs w:val="22"/>
        </w:rPr>
        <w:tab/>
      </w:r>
      <w:r>
        <w:rPr>
          <w:szCs w:val="22"/>
        </w:rPr>
        <w:tab/>
      </w:r>
      <w:r>
        <w:rPr>
          <w:szCs w:val="22"/>
        </w:rPr>
        <w:tab/>
      </w:r>
    </w:p>
    <w:p w14:paraId="26A9730C" w14:textId="76DCBBFA" w:rsidR="00D019B6" w:rsidRDefault="00DF566B" w:rsidP="00D019B6">
      <w:pPr>
        <w:rPr>
          <w:szCs w:val="22"/>
        </w:rPr>
      </w:pPr>
      <w:r>
        <w:rPr>
          <w:szCs w:val="22"/>
        </w:rPr>
        <w:t xml:space="preserve">Week 11 </w:t>
      </w:r>
      <w:r>
        <w:rPr>
          <w:szCs w:val="22"/>
        </w:rPr>
        <w:tab/>
        <w:t>Mar 24</w:t>
      </w:r>
      <w:r w:rsidR="00D019B6" w:rsidRPr="007E26EE">
        <w:rPr>
          <w:szCs w:val="22"/>
          <w:vertAlign w:val="superscript"/>
        </w:rPr>
        <w:t>th</w:t>
      </w:r>
      <w:r>
        <w:rPr>
          <w:szCs w:val="22"/>
        </w:rPr>
        <w:t xml:space="preserve"> – Mar 26</w:t>
      </w:r>
      <w:r>
        <w:rPr>
          <w:szCs w:val="22"/>
          <w:vertAlign w:val="superscript"/>
        </w:rPr>
        <w:t>th</w:t>
      </w:r>
      <w:r w:rsidR="00D019B6">
        <w:rPr>
          <w:szCs w:val="22"/>
        </w:rPr>
        <w:t xml:space="preserve"> </w:t>
      </w:r>
    </w:p>
    <w:p w14:paraId="221322F6" w14:textId="3B4CA253" w:rsidR="00D019B6" w:rsidRDefault="0059697B" w:rsidP="0059697B">
      <w:pPr>
        <w:ind w:left="1440" w:firstLine="720"/>
        <w:rPr>
          <w:szCs w:val="22"/>
        </w:rPr>
      </w:pPr>
      <w:r>
        <w:rPr>
          <w:szCs w:val="22"/>
        </w:rPr>
        <w:t>Consciousness</w:t>
      </w:r>
    </w:p>
    <w:p w14:paraId="53310A89" w14:textId="77777777" w:rsidR="00D019B6" w:rsidRPr="00C1026F" w:rsidRDefault="00D019B6" w:rsidP="00D019B6">
      <w:pPr>
        <w:rPr>
          <w:szCs w:val="22"/>
        </w:rPr>
      </w:pPr>
    </w:p>
    <w:p w14:paraId="1B6E1B70" w14:textId="06DEF835" w:rsidR="00D019B6" w:rsidRPr="00C1026F" w:rsidRDefault="00DF566B" w:rsidP="00D019B6">
      <w:pPr>
        <w:rPr>
          <w:szCs w:val="22"/>
        </w:rPr>
      </w:pPr>
      <w:r>
        <w:rPr>
          <w:szCs w:val="22"/>
        </w:rPr>
        <w:t>Week 12</w:t>
      </w:r>
      <w:r>
        <w:rPr>
          <w:szCs w:val="22"/>
        </w:rPr>
        <w:tab/>
        <w:t>Mar 31</w:t>
      </w:r>
      <w:r>
        <w:rPr>
          <w:szCs w:val="22"/>
          <w:vertAlign w:val="superscript"/>
        </w:rPr>
        <w:t>st</w:t>
      </w:r>
      <w:r w:rsidR="007A63CD">
        <w:rPr>
          <w:szCs w:val="22"/>
        </w:rPr>
        <w:t xml:space="preserve"> – </w:t>
      </w:r>
      <w:r>
        <w:rPr>
          <w:szCs w:val="22"/>
        </w:rPr>
        <w:t>Apr 2</w:t>
      </w:r>
      <w:r>
        <w:rPr>
          <w:szCs w:val="22"/>
          <w:vertAlign w:val="superscript"/>
        </w:rPr>
        <w:t>nd</w:t>
      </w:r>
      <w:r w:rsidR="00D019B6">
        <w:rPr>
          <w:szCs w:val="22"/>
        </w:rPr>
        <w:t xml:space="preserve"> </w:t>
      </w:r>
      <w:r w:rsidR="00D019B6" w:rsidRPr="00C1026F">
        <w:rPr>
          <w:szCs w:val="22"/>
        </w:rPr>
        <w:tab/>
        <w:t xml:space="preserve"> </w:t>
      </w:r>
    </w:p>
    <w:p w14:paraId="65E48C65" w14:textId="15BC6F89" w:rsidR="00D019B6" w:rsidRDefault="00D019B6" w:rsidP="0059697B">
      <w:pPr>
        <w:rPr>
          <w:szCs w:val="22"/>
        </w:rPr>
      </w:pPr>
      <w:r>
        <w:rPr>
          <w:szCs w:val="22"/>
        </w:rPr>
        <w:tab/>
      </w:r>
      <w:r>
        <w:rPr>
          <w:szCs w:val="22"/>
        </w:rPr>
        <w:tab/>
      </w:r>
      <w:r>
        <w:rPr>
          <w:szCs w:val="22"/>
        </w:rPr>
        <w:tab/>
      </w:r>
      <w:r w:rsidR="0059697B">
        <w:rPr>
          <w:szCs w:val="22"/>
        </w:rPr>
        <w:t>Knowledge Representation</w:t>
      </w:r>
    </w:p>
    <w:p w14:paraId="0BEAF8AE" w14:textId="77777777" w:rsidR="00D019B6" w:rsidRDefault="00D019B6" w:rsidP="00D019B6">
      <w:pPr>
        <w:rPr>
          <w:szCs w:val="22"/>
        </w:rPr>
      </w:pPr>
    </w:p>
    <w:p w14:paraId="5052D399" w14:textId="67175FB6" w:rsidR="00D019B6" w:rsidRDefault="00DF566B" w:rsidP="00D019B6">
      <w:pPr>
        <w:rPr>
          <w:szCs w:val="22"/>
        </w:rPr>
      </w:pPr>
      <w:r>
        <w:rPr>
          <w:szCs w:val="22"/>
        </w:rPr>
        <w:t xml:space="preserve">Week 13 </w:t>
      </w:r>
      <w:r>
        <w:rPr>
          <w:szCs w:val="22"/>
        </w:rPr>
        <w:tab/>
        <w:t>Apr 7</w:t>
      </w:r>
      <w:r>
        <w:rPr>
          <w:szCs w:val="22"/>
          <w:vertAlign w:val="superscript"/>
        </w:rPr>
        <w:t>th</w:t>
      </w:r>
      <w:r>
        <w:rPr>
          <w:szCs w:val="22"/>
        </w:rPr>
        <w:t xml:space="preserve"> – Apr 9</w:t>
      </w:r>
      <w:r w:rsidR="00D019B6" w:rsidRPr="00922D37">
        <w:rPr>
          <w:szCs w:val="22"/>
          <w:vertAlign w:val="superscript"/>
        </w:rPr>
        <w:t>th</w:t>
      </w:r>
      <w:r w:rsidR="00D019B6">
        <w:rPr>
          <w:szCs w:val="22"/>
        </w:rPr>
        <w:t xml:space="preserve"> </w:t>
      </w:r>
    </w:p>
    <w:p w14:paraId="08B6B708" w14:textId="2F7C24E5" w:rsidR="00D019B6" w:rsidRDefault="00D019B6" w:rsidP="0059697B">
      <w:pPr>
        <w:rPr>
          <w:szCs w:val="22"/>
        </w:rPr>
      </w:pPr>
      <w:r w:rsidRPr="00C1026F">
        <w:rPr>
          <w:szCs w:val="22"/>
        </w:rPr>
        <w:tab/>
      </w:r>
      <w:r w:rsidRPr="00C1026F">
        <w:rPr>
          <w:szCs w:val="22"/>
        </w:rPr>
        <w:tab/>
      </w:r>
      <w:r w:rsidRPr="00C1026F">
        <w:rPr>
          <w:szCs w:val="22"/>
        </w:rPr>
        <w:tab/>
      </w:r>
      <w:r w:rsidR="0059697B">
        <w:rPr>
          <w:szCs w:val="22"/>
        </w:rPr>
        <w:t xml:space="preserve">Language </w:t>
      </w:r>
    </w:p>
    <w:p w14:paraId="649869C6" w14:textId="77777777" w:rsidR="00D019B6" w:rsidRPr="00BF71A3" w:rsidRDefault="00D019B6" w:rsidP="00D019B6">
      <w:pPr>
        <w:rPr>
          <w:szCs w:val="22"/>
        </w:rPr>
      </w:pPr>
      <w:r w:rsidRPr="00C1026F">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r>
    </w:p>
    <w:p w14:paraId="461EAFCA" w14:textId="5ACEE844" w:rsidR="00D019B6" w:rsidRDefault="00DF566B" w:rsidP="00D019B6">
      <w:pPr>
        <w:rPr>
          <w:szCs w:val="22"/>
        </w:rPr>
      </w:pPr>
      <w:r>
        <w:rPr>
          <w:szCs w:val="22"/>
        </w:rPr>
        <w:t xml:space="preserve">Week 14 </w:t>
      </w:r>
      <w:r>
        <w:rPr>
          <w:szCs w:val="22"/>
        </w:rPr>
        <w:tab/>
        <w:t>Apr 14</w:t>
      </w:r>
      <w:r w:rsidR="00D019B6" w:rsidRPr="00AC5F51">
        <w:rPr>
          <w:szCs w:val="22"/>
          <w:vertAlign w:val="superscript"/>
        </w:rPr>
        <w:t>th</w:t>
      </w:r>
      <w:r>
        <w:rPr>
          <w:szCs w:val="22"/>
        </w:rPr>
        <w:t xml:space="preserve"> – Apr 16</w:t>
      </w:r>
      <w:r w:rsidR="00D019B6">
        <w:rPr>
          <w:szCs w:val="22"/>
          <w:vertAlign w:val="superscript"/>
        </w:rPr>
        <w:t>th</w:t>
      </w:r>
      <w:r w:rsidR="00D019B6">
        <w:rPr>
          <w:szCs w:val="22"/>
        </w:rPr>
        <w:t xml:space="preserve"> </w:t>
      </w:r>
    </w:p>
    <w:p w14:paraId="0388770A" w14:textId="6AAEBF21" w:rsidR="00D019B6" w:rsidRDefault="00D019B6" w:rsidP="00D019B6">
      <w:pPr>
        <w:rPr>
          <w:szCs w:val="22"/>
        </w:rPr>
      </w:pPr>
      <w:r>
        <w:rPr>
          <w:szCs w:val="22"/>
        </w:rPr>
        <w:tab/>
      </w:r>
      <w:r>
        <w:rPr>
          <w:szCs w:val="22"/>
        </w:rPr>
        <w:tab/>
      </w:r>
      <w:r>
        <w:rPr>
          <w:szCs w:val="22"/>
        </w:rPr>
        <w:tab/>
      </w:r>
      <w:r w:rsidR="0059697B">
        <w:rPr>
          <w:szCs w:val="22"/>
        </w:rPr>
        <w:t>Emotion</w:t>
      </w:r>
    </w:p>
    <w:p w14:paraId="254B5A41" w14:textId="77777777" w:rsidR="00D019B6" w:rsidRDefault="00D019B6" w:rsidP="00D019B6">
      <w:pPr>
        <w:rPr>
          <w:szCs w:val="22"/>
        </w:rPr>
      </w:pPr>
    </w:p>
    <w:p w14:paraId="56D23C1D" w14:textId="5C020766" w:rsidR="00D019B6" w:rsidRDefault="00D019B6" w:rsidP="00D019B6">
      <w:pPr>
        <w:rPr>
          <w:bCs/>
          <w:szCs w:val="22"/>
        </w:rPr>
      </w:pPr>
      <w:r>
        <w:rPr>
          <w:szCs w:val="22"/>
        </w:rPr>
        <w:t>Week 15</w:t>
      </w:r>
      <w:r>
        <w:rPr>
          <w:szCs w:val="22"/>
        </w:rPr>
        <w:tab/>
      </w:r>
      <w:r w:rsidR="00DF566B">
        <w:rPr>
          <w:bCs/>
          <w:szCs w:val="22"/>
        </w:rPr>
        <w:t>Apr 21</w:t>
      </w:r>
      <w:r w:rsidR="00DF566B">
        <w:rPr>
          <w:bCs/>
          <w:szCs w:val="22"/>
          <w:vertAlign w:val="superscript"/>
        </w:rPr>
        <w:t>st</w:t>
      </w:r>
      <w:r w:rsidR="00DF566B">
        <w:rPr>
          <w:bCs/>
          <w:szCs w:val="22"/>
        </w:rPr>
        <w:t xml:space="preserve">  – Apr 23</w:t>
      </w:r>
      <w:r w:rsidR="00DF566B">
        <w:rPr>
          <w:bCs/>
          <w:szCs w:val="22"/>
          <w:vertAlign w:val="superscript"/>
        </w:rPr>
        <w:t>rd</w:t>
      </w:r>
      <w:r>
        <w:rPr>
          <w:bCs/>
          <w:szCs w:val="22"/>
        </w:rPr>
        <w:t xml:space="preserve"> </w:t>
      </w:r>
    </w:p>
    <w:p w14:paraId="5A590FD5" w14:textId="61513669" w:rsidR="00D019B6" w:rsidRDefault="00D019B6" w:rsidP="00D019B6">
      <w:pPr>
        <w:rPr>
          <w:bCs/>
          <w:szCs w:val="22"/>
        </w:rPr>
      </w:pPr>
      <w:r>
        <w:rPr>
          <w:bCs/>
          <w:szCs w:val="22"/>
        </w:rPr>
        <w:tab/>
      </w:r>
      <w:r>
        <w:rPr>
          <w:bCs/>
          <w:szCs w:val="22"/>
        </w:rPr>
        <w:tab/>
      </w:r>
      <w:r>
        <w:rPr>
          <w:bCs/>
          <w:szCs w:val="22"/>
        </w:rPr>
        <w:tab/>
      </w:r>
      <w:r w:rsidR="00CE3781">
        <w:rPr>
          <w:bCs/>
          <w:szCs w:val="22"/>
        </w:rPr>
        <w:t>Special Topic: Moral Psychology</w:t>
      </w:r>
    </w:p>
    <w:p w14:paraId="013786C7" w14:textId="77777777" w:rsidR="00D019B6" w:rsidRDefault="00D019B6" w:rsidP="00D019B6">
      <w:pPr>
        <w:rPr>
          <w:bCs/>
          <w:szCs w:val="22"/>
        </w:rPr>
      </w:pPr>
      <w:r>
        <w:rPr>
          <w:bCs/>
          <w:szCs w:val="22"/>
        </w:rPr>
        <w:tab/>
      </w:r>
      <w:r>
        <w:rPr>
          <w:bCs/>
          <w:szCs w:val="22"/>
        </w:rPr>
        <w:tab/>
      </w:r>
      <w:r>
        <w:rPr>
          <w:bCs/>
          <w:szCs w:val="22"/>
        </w:rPr>
        <w:tab/>
      </w:r>
    </w:p>
    <w:p w14:paraId="4A3A32B8" w14:textId="0DBB6956" w:rsidR="00D019B6" w:rsidRDefault="00E21A52" w:rsidP="00D019B6">
      <w:pPr>
        <w:rPr>
          <w:bCs/>
          <w:szCs w:val="22"/>
        </w:rPr>
      </w:pPr>
      <w:r>
        <w:rPr>
          <w:bCs/>
          <w:szCs w:val="22"/>
        </w:rPr>
        <w:t>Week 16</w:t>
      </w:r>
      <w:r>
        <w:rPr>
          <w:bCs/>
          <w:szCs w:val="22"/>
        </w:rPr>
        <w:tab/>
        <w:t>Apr 28</w:t>
      </w:r>
      <w:r>
        <w:rPr>
          <w:bCs/>
          <w:szCs w:val="22"/>
          <w:vertAlign w:val="superscript"/>
        </w:rPr>
        <w:t>th</w:t>
      </w:r>
      <w:r>
        <w:rPr>
          <w:bCs/>
          <w:szCs w:val="22"/>
        </w:rPr>
        <w:t xml:space="preserve"> – Apr 30</w:t>
      </w:r>
      <w:r w:rsidR="00D019B6" w:rsidRPr="00922D37">
        <w:rPr>
          <w:bCs/>
          <w:szCs w:val="22"/>
          <w:vertAlign w:val="superscript"/>
        </w:rPr>
        <w:t>th</w:t>
      </w:r>
      <w:r w:rsidR="00D019B6">
        <w:rPr>
          <w:bCs/>
          <w:szCs w:val="22"/>
        </w:rPr>
        <w:t xml:space="preserve"> </w:t>
      </w:r>
    </w:p>
    <w:p w14:paraId="06E0E48C" w14:textId="5BD54AE3" w:rsidR="00D019B6" w:rsidRDefault="00D019B6" w:rsidP="0059697B">
      <w:pPr>
        <w:rPr>
          <w:bCs/>
          <w:szCs w:val="22"/>
        </w:rPr>
      </w:pPr>
      <w:r>
        <w:rPr>
          <w:bCs/>
          <w:szCs w:val="22"/>
        </w:rPr>
        <w:tab/>
      </w:r>
      <w:r>
        <w:rPr>
          <w:bCs/>
          <w:szCs w:val="22"/>
        </w:rPr>
        <w:tab/>
      </w:r>
      <w:r>
        <w:rPr>
          <w:bCs/>
          <w:szCs w:val="22"/>
        </w:rPr>
        <w:tab/>
      </w:r>
      <w:r w:rsidR="00CE3781">
        <w:rPr>
          <w:bCs/>
          <w:szCs w:val="22"/>
        </w:rPr>
        <w:t>Special Topic: Cognitive Science of Religion</w:t>
      </w:r>
    </w:p>
    <w:p w14:paraId="031657A4" w14:textId="06DBE6B3" w:rsidR="00D019B6" w:rsidRDefault="0056111F" w:rsidP="00D019B6">
      <w:pPr>
        <w:rPr>
          <w:bCs/>
          <w:szCs w:val="22"/>
        </w:rPr>
      </w:pPr>
      <w:r>
        <w:rPr>
          <w:bCs/>
          <w:szCs w:val="22"/>
        </w:rPr>
        <w:tab/>
      </w:r>
    </w:p>
    <w:p w14:paraId="0B2CD4DF" w14:textId="42EFDF10" w:rsidR="00D019B6" w:rsidRDefault="00E21A52" w:rsidP="00D019B6">
      <w:pPr>
        <w:rPr>
          <w:bCs/>
          <w:szCs w:val="22"/>
        </w:rPr>
      </w:pPr>
      <w:r>
        <w:rPr>
          <w:bCs/>
          <w:szCs w:val="22"/>
        </w:rPr>
        <w:t xml:space="preserve">Week 17 </w:t>
      </w:r>
      <w:r>
        <w:rPr>
          <w:bCs/>
          <w:szCs w:val="22"/>
        </w:rPr>
        <w:tab/>
        <w:t>May 5</w:t>
      </w:r>
      <w:r w:rsidR="00D019B6" w:rsidRPr="00357DDC">
        <w:rPr>
          <w:bCs/>
          <w:szCs w:val="22"/>
          <w:vertAlign w:val="superscript"/>
        </w:rPr>
        <w:t>th</w:t>
      </w:r>
      <w:r>
        <w:rPr>
          <w:bCs/>
          <w:szCs w:val="22"/>
        </w:rPr>
        <w:t xml:space="preserve"> – May 7</w:t>
      </w:r>
      <w:r>
        <w:rPr>
          <w:bCs/>
          <w:szCs w:val="22"/>
          <w:vertAlign w:val="superscript"/>
        </w:rPr>
        <w:t>th</w:t>
      </w:r>
      <w:r w:rsidR="00D019B6">
        <w:rPr>
          <w:bCs/>
          <w:szCs w:val="22"/>
        </w:rPr>
        <w:t xml:space="preserve"> </w:t>
      </w:r>
    </w:p>
    <w:p w14:paraId="51EF1B85" w14:textId="77777777" w:rsidR="00D019B6" w:rsidRDefault="00D019B6" w:rsidP="00D019B6">
      <w:pPr>
        <w:rPr>
          <w:bCs/>
          <w:szCs w:val="22"/>
        </w:rPr>
      </w:pPr>
      <w:r>
        <w:rPr>
          <w:bCs/>
          <w:szCs w:val="22"/>
        </w:rPr>
        <w:tab/>
      </w:r>
      <w:r>
        <w:rPr>
          <w:bCs/>
          <w:szCs w:val="22"/>
        </w:rPr>
        <w:tab/>
      </w:r>
      <w:r>
        <w:rPr>
          <w:bCs/>
          <w:szCs w:val="22"/>
        </w:rPr>
        <w:tab/>
        <w:t>Finals Week</w:t>
      </w:r>
    </w:p>
    <w:p w14:paraId="5CFFAA1A" w14:textId="0C35CE53" w:rsidR="00D019B6" w:rsidRPr="004F243B" w:rsidRDefault="00D019B6" w:rsidP="00D019B6">
      <w:pPr>
        <w:rPr>
          <w:b/>
          <w:bCs/>
          <w:szCs w:val="22"/>
        </w:rPr>
      </w:pPr>
      <w:r>
        <w:rPr>
          <w:bCs/>
          <w:szCs w:val="22"/>
        </w:rPr>
        <w:tab/>
      </w:r>
      <w:r>
        <w:rPr>
          <w:bCs/>
          <w:szCs w:val="22"/>
        </w:rPr>
        <w:tab/>
      </w:r>
      <w:r>
        <w:rPr>
          <w:bCs/>
          <w:szCs w:val="22"/>
        </w:rPr>
        <w:tab/>
      </w:r>
      <w:r w:rsidR="009478D0">
        <w:rPr>
          <w:b/>
          <w:bCs/>
          <w:szCs w:val="22"/>
        </w:rPr>
        <w:t>FINAL: Tuesday</w:t>
      </w:r>
      <w:r w:rsidR="004F243B" w:rsidRPr="004F243B">
        <w:rPr>
          <w:b/>
          <w:bCs/>
          <w:szCs w:val="22"/>
        </w:rPr>
        <w:t xml:space="preserve"> May </w:t>
      </w:r>
      <w:r w:rsidR="00E21A52">
        <w:rPr>
          <w:b/>
          <w:bCs/>
          <w:szCs w:val="22"/>
        </w:rPr>
        <w:t>5</w:t>
      </w:r>
      <w:r w:rsidR="00E21A52">
        <w:rPr>
          <w:b/>
          <w:bCs/>
          <w:szCs w:val="22"/>
          <w:vertAlign w:val="superscript"/>
        </w:rPr>
        <w:t>th</w:t>
      </w:r>
      <w:r w:rsidR="00E21A52">
        <w:rPr>
          <w:b/>
          <w:bCs/>
          <w:szCs w:val="22"/>
        </w:rPr>
        <w:t xml:space="preserve"> 3:00 – 5:00 p</w:t>
      </w:r>
      <w:r w:rsidR="004F243B" w:rsidRPr="004F243B">
        <w:rPr>
          <w:b/>
          <w:bCs/>
          <w:szCs w:val="22"/>
        </w:rPr>
        <w:t xml:space="preserve">m </w:t>
      </w:r>
      <w:bookmarkStart w:id="0" w:name="_GoBack"/>
      <w:bookmarkEnd w:id="0"/>
    </w:p>
    <w:p w14:paraId="09BF886F" w14:textId="77777777" w:rsidR="00D019B6" w:rsidRPr="00BA18FC" w:rsidRDefault="00D019B6" w:rsidP="007763ED">
      <w:pPr>
        <w:widowControl w:val="0"/>
        <w:autoSpaceDE w:val="0"/>
        <w:autoSpaceDN w:val="0"/>
        <w:adjustRightInd w:val="0"/>
        <w:spacing w:line="480" w:lineRule="auto"/>
        <w:rPr>
          <w:rFonts w:ascii="Times New Roman" w:hAnsi="Times New Roman"/>
        </w:rPr>
      </w:pPr>
    </w:p>
    <w:p w14:paraId="13E1C0F3" w14:textId="77777777" w:rsidR="007763ED" w:rsidRDefault="009C1C57" w:rsidP="007763ED">
      <w:pPr>
        <w:widowControl w:val="0"/>
        <w:autoSpaceDE w:val="0"/>
        <w:autoSpaceDN w:val="0"/>
        <w:adjustRightInd w:val="0"/>
        <w:spacing w:line="480" w:lineRule="auto"/>
        <w:rPr>
          <w:rFonts w:ascii="Times New Roman" w:hAnsi="Times New Roman"/>
          <w:b/>
        </w:rPr>
      </w:pPr>
      <w:r w:rsidRPr="00BA18FC">
        <w:rPr>
          <w:rFonts w:ascii="Times New Roman" w:hAnsi="Times New Roman"/>
          <w:b/>
        </w:rPr>
        <w:t>Required/r</w:t>
      </w:r>
      <w:r w:rsidR="00FE3A4F" w:rsidRPr="00BA18FC">
        <w:rPr>
          <w:rFonts w:ascii="Times New Roman" w:hAnsi="Times New Roman"/>
          <w:b/>
        </w:rPr>
        <w:t>ecommended text</w:t>
      </w:r>
      <w:r w:rsidR="006D2636" w:rsidRPr="00BA18FC">
        <w:rPr>
          <w:rFonts w:ascii="Times New Roman" w:hAnsi="Times New Roman"/>
          <w:b/>
        </w:rPr>
        <w:t>s</w:t>
      </w:r>
      <w:r w:rsidR="00FE3A4F" w:rsidRPr="00BA18FC">
        <w:rPr>
          <w:rFonts w:ascii="Times New Roman" w:hAnsi="Times New Roman"/>
          <w:b/>
        </w:rPr>
        <w:t xml:space="preserve"> and supplementary materials</w:t>
      </w:r>
    </w:p>
    <w:tbl>
      <w:tblPr>
        <w:tblW w:w="10300" w:type="dxa"/>
        <w:tblInd w:w="93" w:type="dxa"/>
        <w:tblLook w:val="04A0" w:firstRow="1" w:lastRow="0" w:firstColumn="1" w:lastColumn="0" w:noHBand="0" w:noVBand="1"/>
      </w:tblPr>
      <w:tblGrid>
        <w:gridCol w:w="2580"/>
        <w:gridCol w:w="2580"/>
        <w:gridCol w:w="3940"/>
        <w:gridCol w:w="1200"/>
      </w:tblGrid>
      <w:tr w:rsidR="00CB6605" w:rsidRPr="00CB6605" w14:paraId="49890759" w14:textId="77777777" w:rsidTr="00CB6605">
        <w:trPr>
          <w:trHeight w:val="280"/>
        </w:trPr>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15FDC09" w14:textId="77777777" w:rsidR="00CB6605" w:rsidRPr="00CB6605" w:rsidRDefault="00CB6605" w:rsidP="00CB6605">
            <w:pPr>
              <w:jc w:val="center"/>
              <w:rPr>
                <w:rFonts w:ascii="Arial" w:eastAsia="Times New Roman" w:hAnsi="Arial" w:cs="Arial"/>
                <w:sz w:val="20"/>
                <w:szCs w:val="20"/>
              </w:rPr>
            </w:pPr>
            <w:r w:rsidRPr="00CB6605">
              <w:rPr>
                <w:rFonts w:ascii="Arial" w:eastAsia="Times New Roman" w:hAnsi="Arial" w:cs="Arial"/>
                <w:sz w:val="20"/>
                <w:szCs w:val="20"/>
              </w:rPr>
              <w:t>521708370</w:t>
            </w:r>
          </w:p>
        </w:tc>
        <w:tc>
          <w:tcPr>
            <w:tcW w:w="2580" w:type="dxa"/>
            <w:tcBorders>
              <w:top w:val="single" w:sz="4" w:space="0" w:color="auto"/>
              <w:left w:val="nil"/>
              <w:bottom w:val="single" w:sz="4" w:space="0" w:color="auto"/>
              <w:right w:val="single" w:sz="4" w:space="0" w:color="auto"/>
            </w:tcBorders>
            <w:shd w:val="clear" w:color="auto" w:fill="auto"/>
            <w:hideMark/>
          </w:tcPr>
          <w:p w14:paraId="45891F2F" w14:textId="5A6E8EF2" w:rsidR="00CB6605" w:rsidRPr="00CB6605" w:rsidRDefault="00E21A52" w:rsidP="00CB6605">
            <w:pPr>
              <w:rPr>
                <w:rFonts w:ascii="Arial" w:eastAsia="Times New Roman" w:hAnsi="Arial" w:cs="Arial"/>
                <w:sz w:val="20"/>
                <w:szCs w:val="20"/>
              </w:rPr>
            </w:pPr>
            <w:proofErr w:type="spellStart"/>
            <w:r>
              <w:rPr>
                <w:rFonts w:ascii="Arial" w:eastAsia="Times New Roman" w:hAnsi="Arial" w:cs="Arial"/>
                <w:sz w:val="20"/>
                <w:szCs w:val="20"/>
              </w:rPr>
              <w:t>Matlin</w:t>
            </w:r>
            <w:proofErr w:type="spellEnd"/>
            <w:r>
              <w:rPr>
                <w:rFonts w:ascii="Arial" w:eastAsia="Times New Roman" w:hAnsi="Arial" w:cs="Arial"/>
                <w:sz w:val="20"/>
                <w:szCs w:val="20"/>
              </w:rPr>
              <w:t>, Margaret W</w:t>
            </w:r>
          </w:p>
        </w:tc>
        <w:tc>
          <w:tcPr>
            <w:tcW w:w="3940" w:type="dxa"/>
            <w:tcBorders>
              <w:top w:val="single" w:sz="4" w:space="0" w:color="auto"/>
              <w:left w:val="nil"/>
              <w:bottom w:val="single" w:sz="4" w:space="0" w:color="auto"/>
              <w:right w:val="single" w:sz="4" w:space="0" w:color="auto"/>
            </w:tcBorders>
            <w:shd w:val="clear" w:color="auto" w:fill="auto"/>
            <w:hideMark/>
          </w:tcPr>
          <w:p w14:paraId="387E26B7" w14:textId="5B345F47" w:rsidR="00CB6605" w:rsidRPr="00CB6605" w:rsidRDefault="00E21A52" w:rsidP="00CB6605">
            <w:pPr>
              <w:rPr>
                <w:rFonts w:ascii="Arial" w:eastAsia="Times New Roman" w:hAnsi="Arial" w:cs="Arial"/>
                <w:sz w:val="20"/>
                <w:szCs w:val="20"/>
              </w:rPr>
            </w:pPr>
            <w:r>
              <w:rPr>
                <w:rFonts w:ascii="Arial" w:eastAsia="Times New Roman" w:hAnsi="Arial" w:cs="Arial"/>
                <w:sz w:val="20"/>
                <w:szCs w:val="20"/>
              </w:rPr>
              <w:t>Cognition</w:t>
            </w:r>
          </w:p>
        </w:tc>
        <w:tc>
          <w:tcPr>
            <w:tcW w:w="1200" w:type="dxa"/>
            <w:tcBorders>
              <w:top w:val="single" w:sz="4" w:space="0" w:color="auto"/>
              <w:left w:val="nil"/>
              <w:bottom w:val="single" w:sz="4" w:space="0" w:color="auto"/>
              <w:right w:val="single" w:sz="4" w:space="0" w:color="auto"/>
            </w:tcBorders>
            <w:shd w:val="clear" w:color="auto" w:fill="auto"/>
            <w:hideMark/>
          </w:tcPr>
          <w:p w14:paraId="5AA00FBF" w14:textId="52305B5F" w:rsidR="00CB6605" w:rsidRPr="00CB6605" w:rsidRDefault="00E21A52" w:rsidP="00CB6605">
            <w:pPr>
              <w:jc w:val="center"/>
              <w:rPr>
                <w:rFonts w:ascii="Arial" w:eastAsia="Times New Roman" w:hAnsi="Arial" w:cs="Arial"/>
                <w:sz w:val="20"/>
                <w:szCs w:val="20"/>
              </w:rPr>
            </w:pPr>
            <w:r>
              <w:rPr>
                <w:rFonts w:ascii="Arial" w:eastAsia="Times New Roman" w:hAnsi="Arial" w:cs="Arial"/>
                <w:sz w:val="20"/>
                <w:szCs w:val="20"/>
              </w:rPr>
              <w:t>8th/2013</w:t>
            </w:r>
          </w:p>
        </w:tc>
      </w:tr>
    </w:tbl>
    <w:p w14:paraId="1F68AF04" w14:textId="77777777" w:rsidR="00E166B6" w:rsidRPr="00BA18FC" w:rsidRDefault="00E166B6" w:rsidP="007763ED">
      <w:pPr>
        <w:widowControl w:val="0"/>
        <w:autoSpaceDE w:val="0"/>
        <w:autoSpaceDN w:val="0"/>
        <w:adjustRightInd w:val="0"/>
        <w:spacing w:line="480" w:lineRule="auto"/>
        <w:rPr>
          <w:rFonts w:ascii="Times New Roman" w:hAnsi="Times New Roman"/>
          <w:b/>
        </w:rPr>
      </w:pPr>
    </w:p>
    <w:p w14:paraId="56B3EDB6" w14:textId="77777777" w:rsidR="007763ED" w:rsidRPr="00BA18FC" w:rsidRDefault="00FE3A4F" w:rsidP="007763ED">
      <w:pPr>
        <w:widowControl w:val="0"/>
        <w:autoSpaceDE w:val="0"/>
        <w:autoSpaceDN w:val="0"/>
        <w:adjustRightInd w:val="0"/>
        <w:rPr>
          <w:rFonts w:ascii="Times New Roman" w:hAnsi="Times New Roman"/>
          <w:b/>
        </w:rPr>
      </w:pPr>
      <w:r w:rsidRPr="00BA18FC">
        <w:rPr>
          <w:rFonts w:ascii="Times New Roman" w:hAnsi="Times New Roman"/>
          <w:b/>
        </w:rPr>
        <w:lastRenderedPageBreak/>
        <w:t>Assessment and grading system for major assignments</w:t>
      </w:r>
    </w:p>
    <w:p w14:paraId="0060FFEC" w14:textId="77777777" w:rsidR="00E166B6" w:rsidRDefault="00E166B6" w:rsidP="0059697B">
      <w:pPr>
        <w:spacing w:line="260" w:lineRule="auto"/>
        <w:rPr>
          <w:b/>
          <w:bCs/>
        </w:rPr>
      </w:pPr>
    </w:p>
    <w:p w14:paraId="02D8EC14" w14:textId="79A9A2B8" w:rsidR="0059697B" w:rsidRDefault="00877074" w:rsidP="0059697B">
      <w:pPr>
        <w:spacing w:line="260" w:lineRule="auto"/>
      </w:pPr>
      <w:r>
        <w:rPr>
          <w:b/>
          <w:bCs/>
        </w:rPr>
        <w:t>1.     Pop</w:t>
      </w:r>
      <w:r w:rsidR="0059697B">
        <w:rPr>
          <w:b/>
          <w:bCs/>
        </w:rPr>
        <w:t xml:space="preserve"> Quizzes</w:t>
      </w:r>
      <w:r w:rsidR="0059697B">
        <w:t xml:space="preserve"> There will be</w:t>
      </w:r>
      <w:r>
        <w:t xml:space="preserve"> some pop quizzes approximately every other week</w:t>
      </w:r>
      <w:r w:rsidR="0059697B">
        <w:t xml:space="preserve"> worth approximately 20 points each consisting of 15 to 20 questions. Each quiz will be fill in the blank and cover relevant material from class </w:t>
      </w:r>
      <w:r>
        <w:t>and texts.</w:t>
      </w:r>
      <w:r w:rsidR="0059697B">
        <w:t xml:space="preserve">    </w:t>
      </w:r>
    </w:p>
    <w:p w14:paraId="56E58046" w14:textId="77777777" w:rsidR="0059697B" w:rsidRDefault="0059697B" w:rsidP="0059697B">
      <w:pPr>
        <w:spacing w:line="260" w:lineRule="auto"/>
        <w:rPr>
          <w:b/>
          <w:bCs/>
        </w:rPr>
      </w:pPr>
    </w:p>
    <w:p w14:paraId="3D76E270" w14:textId="1CE17448" w:rsidR="0059697B" w:rsidRDefault="0059697B" w:rsidP="0059697B">
      <w:pPr>
        <w:spacing w:line="260" w:lineRule="auto"/>
      </w:pPr>
      <w:r>
        <w:rPr>
          <w:b/>
          <w:bCs/>
        </w:rPr>
        <w:t>2.     Mid-Term and Final exams</w:t>
      </w:r>
      <w:r>
        <w:t xml:space="preserve"> (150 points).  There will be a mid-term worth 75 points and a final worth 75 points.  They will cover mat</w:t>
      </w:r>
      <w:r w:rsidR="00877074">
        <w:t>erial presented throughout the class</w:t>
      </w:r>
      <w:r>
        <w:t xml:space="preserve">.  The final will not be comprehensive, but consist of material not covered in the mid-term.  Make-up tests will be given only to those students who have an excused absence. Students who know in advance that they will miss a test should notify the instructor in advance. If you are unable to attend class on the day of a test, you MUST notify the instructor immediately if you want the opportunity to take a make-up. Make-up tests should be taken within one week of the regularly scheduled test and must be scheduled through the Psychology office.  </w:t>
      </w:r>
    </w:p>
    <w:p w14:paraId="14D9A77A" w14:textId="7D97E8D8" w:rsidR="0059697B" w:rsidRDefault="0059697B" w:rsidP="0059697B">
      <w:pPr>
        <w:spacing w:before="240" w:line="260" w:lineRule="auto"/>
      </w:pPr>
      <w:r>
        <w:rPr>
          <w:b/>
          <w:bCs/>
        </w:rPr>
        <w:t>3.  Term Paper</w:t>
      </w:r>
      <w:r>
        <w:t xml:space="preserve"> (75 points) - You will be required to complete an 8-10 page term pape</w:t>
      </w:r>
      <w:r w:rsidR="00877074">
        <w:t>r due at the end of the term.</w:t>
      </w:r>
      <w:r>
        <w:t xml:space="preserve">  No late papers will be accepted except in the case of a serious emergency. Late papers will be deducted a letter grade for each day they are late.  This paper will discuss research in cognitive science and its relationship to something of interest to the student.  A more detailed description will be handed out later in the semester.  </w:t>
      </w:r>
    </w:p>
    <w:p w14:paraId="47CC9AE8" w14:textId="77777777" w:rsidR="00877074" w:rsidRDefault="00E166B6" w:rsidP="0056111F">
      <w:pPr>
        <w:spacing w:before="240"/>
      </w:pPr>
      <w:r w:rsidRPr="00CB6605">
        <w:rPr>
          <w:b/>
        </w:rPr>
        <w:t>4.  Cognition Movie Project</w:t>
      </w:r>
      <w:r>
        <w:t xml:space="preserve"> (75 points) – Student teams will film a short movie that describes some aspect of cognition in a creative and interesting way.  Students will be graded based on their knowledge, accuracy, and creativity in describing some aspect of cognition that could be used to help other students understand some aspect of human cognition.  Students will sign up for a particular topic and show their features during class.</w:t>
      </w:r>
    </w:p>
    <w:p w14:paraId="1F7EC767" w14:textId="32A9BC9B" w:rsidR="0056111F" w:rsidRDefault="00877074" w:rsidP="0056111F">
      <w:pPr>
        <w:spacing w:before="240"/>
      </w:pPr>
      <w:r w:rsidRPr="00877074">
        <w:rPr>
          <w:b/>
        </w:rPr>
        <w:t xml:space="preserve">5. Group Discussion Project </w:t>
      </w:r>
      <w:r w:rsidRPr="00877074">
        <w:t>(75 points)</w:t>
      </w:r>
      <w:r>
        <w:t xml:space="preserve"> – Student teams will present a </w:t>
      </w:r>
      <w:proofErr w:type="spellStart"/>
      <w:proofErr w:type="gramStart"/>
      <w:r>
        <w:t>powerpoint</w:t>
      </w:r>
      <w:proofErr w:type="spellEnd"/>
      <w:proofErr w:type="gramEnd"/>
      <w:r>
        <w:t xml:space="preserve"> presentation based on their own independent research about a topic in Cognitive psychology. Presentations will be made throughout the semester.  Students will sign up for a presentation based on topics relevant to topics presented in class.   </w:t>
      </w:r>
      <w:r w:rsidR="00E166B6">
        <w:t xml:space="preserve">  </w:t>
      </w:r>
    </w:p>
    <w:p w14:paraId="429ECB6B" w14:textId="77777777" w:rsidR="0056111F" w:rsidRDefault="0056111F" w:rsidP="0056111F"/>
    <w:p w14:paraId="7BAB9FE2" w14:textId="77777777" w:rsidR="00665785" w:rsidRPr="00BA18FC" w:rsidRDefault="00665785" w:rsidP="00604E37">
      <w:pPr>
        <w:ind w:left="720"/>
        <w:rPr>
          <w:rFonts w:ascii="Times New Roman" w:hAnsi="Times New Roman"/>
        </w:rPr>
      </w:pPr>
    </w:p>
    <w:p w14:paraId="58D8C87B" w14:textId="0EEEC75A" w:rsidR="0056111F" w:rsidRPr="0015455F" w:rsidRDefault="0056111F" w:rsidP="0056111F">
      <w:pPr>
        <w:numPr>
          <w:ilvl w:val="12"/>
          <w:numId w:val="0"/>
        </w:numPr>
        <w:rPr>
          <w:b/>
          <w:bCs/>
          <w:i/>
          <w:iCs/>
          <w:color w:val="000000"/>
        </w:rPr>
      </w:pPr>
      <w:r>
        <w:rPr>
          <w:b/>
          <w:bCs/>
          <w:i/>
          <w:iCs/>
          <w:color w:val="000000"/>
        </w:rPr>
        <w:t>G</w:t>
      </w:r>
      <w:r w:rsidRPr="0015455F">
        <w:rPr>
          <w:b/>
          <w:bCs/>
          <w:i/>
          <w:iCs/>
          <w:color w:val="000000"/>
        </w:rPr>
        <w:t>rading scale for the course:</w:t>
      </w:r>
    </w:p>
    <w:p w14:paraId="0F9008E1" w14:textId="77777777" w:rsidR="0056111F" w:rsidRPr="0015455F" w:rsidRDefault="0056111F" w:rsidP="0056111F">
      <w:pPr>
        <w:numPr>
          <w:ilvl w:val="12"/>
          <w:numId w:val="0"/>
        </w:numPr>
        <w:rPr>
          <w:color w:val="000000"/>
        </w:rPr>
      </w:pPr>
      <w:r w:rsidRPr="0015455F">
        <w:rPr>
          <w:b/>
          <w:bCs/>
          <w:color w:val="000000"/>
        </w:rPr>
        <w:tab/>
      </w:r>
      <w:r w:rsidRPr="0015455F">
        <w:rPr>
          <w:color w:val="000000"/>
        </w:rPr>
        <w:t>93-100=A</w:t>
      </w:r>
      <w:r w:rsidRPr="0015455F">
        <w:rPr>
          <w:color w:val="000000"/>
        </w:rPr>
        <w:tab/>
        <w:t>87-89=B+</w:t>
      </w:r>
      <w:r w:rsidRPr="0015455F">
        <w:rPr>
          <w:color w:val="000000"/>
        </w:rPr>
        <w:tab/>
        <w:t>77-79=C+</w:t>
      </w:r>
      <w:r w:rsidRPr="0015455F">
        <w:rPr>
          <w:color w:val="000000"/>
        </w:rPr>
        <w:tab/>
        <w:t>67-69=D+</w:t>
      </w:r>
      <w:r w:rsidRPr="0015455F">
        <w:rPr>
          <w:color w:val="000000"/>
        </w:rPr>
        <w:tab/>
        <w:t>0-59=F</w:t>
      </w:r>
    </w:p>
    <w:p w14:paraId="23B14C53" w14:textId="77777777" w:rsidR="0056111F" w:rsidRPr="0015455F" w:rsidRDefault="0056111F" w:rsidP="0056111F">
      <w:pPr>
        <w:numPr>
          <w:ilvl w:val="12"/>
          <w:numId w:val="0"/>
        </w:numPr>
        <w:rPr>
          <w:color w:val="000000"/>
        </w:rPr>
      </w:pPr>
      <w:r w:rsidRPr="0015455F">
        <w:rPr>
          <w:color w:val="000000"/>
        </w:rPr>
        <w:tab/>
        <w:t>90-92=A-</w:t>
      </w:r>
      <w:r w:rsidRPr="0015455F">
        <w:rPr>
          <w:color w:val="000000"/>
        </w:rPr>
        <w:tab/>
        <w:t>83-86=B</w:t>
      </w:r>
      <w:r w:rsidRPr="0015455F">
        <w:rPr>
          <w:color w:val="000000"/>
        </w:rPr>
        <w:tab/>
        <w:t>73-76=C</w:t>
      </w:r>
      <w:r w:rsidRPr="0015455F">
        <w:rPr>
          <w:color w:val="000000"/>
        </w:rPr>
        <w:tab/>
        <w:t>63-66=D</w:t>
      </w:r>
    </w:p>
    <w:p w14:paraId="63C9C28C" w14:textId="77777777" w:rsidR="0056111F" w:rsidRDefault="0056111F" w:rsidP="0056111F">
      <w:pPr>
        <w:numPr>
          <w:ilvl w:val="12"/>
          <w:numId w:val="0"/>
        </w:numPr>
        <w:rPr>
          <w:bCs/>
        </w:rPr>
      </w:pPr>
      <w:r w:rsidRPr="0015455F">
        <w:rPr>
          <w:color w:val="000000"/>
        </w:rPr>
        <w:tab/>
      </w:r>
      <w:r w:rsidRPr="0015455F">
        <w:rPr>
          <w:color w:val="000000"/>
        </w:rPr>
        <w:tab/>
      </w:r>
      <w:r w:rsidRPr="0015455F">
        <w:rPr>
          <w:color w:val="000000"/>
        </w:rPr>
        <w:tab/>
        <w:t>80-82=B-</w:t>
      </w:r>
      <w:r w:rsidRPr="0015455F">
        <w:rPr>
          <w:color w:val="000000"/>
        </w:rPr>
        <w:tab/>
        <w:t>70-72=C-</w:t>
      </w:r>
      <w:r w:rsidRPr="0015455F">
        <w:rPr>
          <w:b/>
          <w:bCs/>
          <w:color w:val="FF0000"/>
        </w:rPr>
        <w:tab/>
      </w:r>
      <w:r w:rsidRPr="0015455F">
        <w:rPr>
          <w:bCs/>
        </w:rPr>
        <w:t>60-62=D-</w:t>
      </w:r>
    </w:p>
    <w:p w14:paraId="537AC8E1" w14:textId="77777777" w:rsidR="0056111F" w:rsidRPr="00BB3F0E" w:rsidRDefault="0056111F" w:rsidP="0056111F">
      <w:pPr>
        <w:numPr>
          <w:ilvl w:val="12"/>
          <w:numId w:val="0"/>
        </w:numPr>
        <w:rPr>
          <w:b/>
          <w:bCs/>
          <w:color w:val="FF0000"/>
        </w:rPr>
      </w:pPr>
    </w:p>
    <w:p w14:paraId="4E39701E" w14:textId="77777777" w:rsidR="0056111F" w:rsidRPr="005C0A9A" w:rsidRDefault="0056111F" w:rsidP="0056111F">
      <w:pPr>
        <w:rPr>
          <w:i/>
        </w:rPr>
      </w:pPr>
    </w:p>
    <w:tbl>
      <w:tblPr>
        <w:tblW w:w="8205" w:type="dxa"/>
        <w:tblInd w:w="1440" w:type="dxa"/>
        <w:tblLayout w:type="fixed"/>
        <w:tblCellMar>
          <w:left w:w="105" w:type="dxa"/>
          <w:right w:w="105" w:type="dxa"/>
        </w:tblCellMar>
        <w:tblLook w:val="0000" w:firstRow="0" w:lastRow="0" w:firstColumn="0" w:lastColumn="0" w:noHBand="0" w:noVBand="0"/>
      </w:tblPr>
      <w:tblGrid>
        <w:gridCol w:w="915"/>
        <w:gridCol w:w="7290"/>
      </w:tblGrid>
      <w:tr w:rsidR="0056111F" w:rsidRPr="0015455F" w14:paraId="23445788" w14:textId="77777777" w:rsidTr="002E0D30">
        <w:tc>
          <w:tcPr>
            <w:tcW w:w="915" w:type="dxa"/>
            <w:tcBorders>
              <w:top w:val="nil"/>
              <w:left w:val="nil"/>
              <w:bottom w:val="nil"/>
              <w:right w:val="nil"/>
            </w:tcBorders>
          </w:tcPr>
          <w:p w14:paraId="0C8F0106" w14:textId="77777777" w:rsidR="0056111F" w:rsidRPr="0015455F" w:rsidRDefault="0056111F" w:rsidP="002E0D30">
            <w:pPr>
              <w:numPr>
                <w:ilvl w:val="12"/>
                <w:numId w:val="0"/>
              </w:numPr>
              <w:rPr>
                <w:sz w:val="22"/>
                <w:szCs w:val="22"/>
              </w:rPr>
            </w:pPr>
            <w:r w:rsidRPr="0015455F">
              <w:rPr>
                <w:bCs/>
                <w:sz w:val="22"/>
                <w:szCs w:val="22"/>
              </w:rPr>
              <w:t>A</w:t>
            </w:r>
          </w:p>
        </w:tc>
        <w:tc>
          <w:tcPr>
            <w:tcW w:w="7290" w:type="dxa"/>
            <w:tcBorders>
              <w:top w:val="nil"/>
              <w:left w:val="nil"/>
              <w:bottom w:val="nil"/>
              <w:right w:val="nil"/>
            </w:tcBorders>
          </w:tcPr>
          <w:p w14:paraId="6526F9A7" w14:textId="77777777" w:rsidR="0056111F" w:rsidRPr="0015455F" w:rsidRDefault="0056111F" w:rsidP="002E0D30">
            <w:pPr>
              <w:numPr>
                <w:ilvl w:val="12"/>
                <w:numId w:val="0"/>
              </w:numPr>
              <w:rPr>
                <w:sz w:val="22"/>
                <w:szCs w:val="22"/>
              </w:rPr>
            </w:pPr>
            <w:r w:rsidRPr="0015455F">
              <w:rPr>
                <w:sz w:val="22"/>
                <w:szCs w:val="22"/>
              </w:rPr>
              <w:t>Superior knowledge regarding details, assumptions, implications, history; superior thinking with information relevant to application, critique, and relationship to other information.</w:t>
            </w:r>
          </w:p>
        </w:tc>
      </w:tr>
      <w:tr w:rsidR="0056111F" w:rsidRPr="0015455F" w14:paraId="5482EC9D" w14:textId="77777777" w:rsidTr="002E0D30">
        <w:tc>
          <w:tcPr>
            <w:tcW w:w="915" w:type="dxa"/>
            <w:tcBorders>
              <w:top w:val="nil"/>
              <w:left w:val="nil"/>
              <w:bottom w:val="nil"/>
              <w:right w:val="nil"/>
            </w:tcBorders>
          </w:tcPr>
          <w:p w14:paraId="0FDECA69" w14:textId="77777777" w:rsidR="0056111F" w:rsidRPr="0015455F" w:rsidRDefault="0056111F" w:rsidP="002E0D30">
            <w:pPr>
              <w:numPr>
                <w:ilvl w:val="12"/>
                <w:numId w:val="0"/>
              </w:numPr>
              <w:rPr>
                <w:sz w:val="22"/>
                <w:szCs w:val="22"/>
              </w:rPr>
            </w:pPr>
            <w:r w:rsidRPr="0015455F">
              <w:rPr>
                <w:bCs/>
                <w:sz w:val="22"/>
                <w:szCs w:val="22"/>
              </w:rPr>
              <w:t>B</w:t>
            </w:r>
          </w:p>
        </w:tc>
        <w:tc>
          <w:tcPr>
            <w:tcW w:w="7290" w:type="dxa"/>
            <w:tcBorders>
              <w:top w:val="nil"/>
              <w:left w:val="nil"/>
              <w:bottom w:val="nil"/>
              <w:right w:val="nil"/>
            </w:tcBorders>
          </w:tcPr>
          <w:p w14:paraId="7107D4FD" w14:textId="77777777" w:rsidR="0056111F" w:rsidRPr="0015455F" w:rsidRDefault="0056111F" w:rsidP="002E0D30">
            <w:pPr>
              <w:numPr>
                <w:ilvl w:val="12"/>
                <w:numId w:val="0"/>
              </w:numPr>
              <w:rPr>
                <w:sz w:val="22"/>
                <w:szCs w:val="22"/>
              </w:rPr>
            </w:pPr>
            <w:r w:rsidRPr="0015455F">
              <w:rPr>
                <w:sz w:val="22"/>
                <w:szCs w:val="22"/>
              </w:rPr>
              <w:t>More than adequate knowledge regarding technical terms, distinctions, and possesses an ability to use information.</w:t>
            </w:r>
          </w:p>
        </w:tc>
      </w:tr>
      <w:tr w:rsidR="0056111F" w:rsidRPr="0015455F" w14:paraId="54CC2EF6" w14:textId="77777777" w:rsidTr="002E0D30">
        <w:tc>
          <w:tcPr>
            <w:tcW w:w="915" w:type="dxa"/>
            <w:tcBorders>
              <w:top w:val="nil"/>
              <w:left w:val="nil"/>
              <w:bottom w:val="nil"/>
              <w:right w:val="nil"/>
            </w:tcBorders>
          </w:tcPr>
          <w:p w14:paraId="3DBC22DE" w14:textId="77777777" w:rsidR="0056111F" w:rsidRPr="0015455F" w:rsidRDefault="0056111F" w:rsidP="002E0D30">
            <w:pPr>
              <w:numPr>
                <w:ilvl w:val="12"/>
                <w:numId w:val="0"/>
              </w:numPr>
              <w:rPr>
                <w:bCs/>
                <w:sz w:val="22"/>
                <w:szCs w:val="22"/>
              </w:rPr>
            </w:pPr>
            <w:r w:rsidRPr="0015455F">
              <w:rPr>
                <w:bCs/>
                <w:sz w:val="22"/>
                <w:szCs w:val="22"/>
              </w:rPr>
              <w:t xml:space="preserve">C </w:t>
            </w:r>
          </w:p>
          <w:p w14:paraId="759284B3" w14:textId="77777777" w:rsidR="0056111F" w:rsidRPr="0015455F" w:rsidRDefault="0056111F" w:rsidP="002E0D30">
            <w:pPr>
              <w:numPr>
                <w:ilvl w:val="12"/>
                <w:numId w:val="0"/>
              </w:numPr>
              <w:rPr>
                <w:bCs/>
                <w:sz w:val="22"/>
                <w:szCs w:val="22"/>
              </w:rPr>
            </w:pPr>
          </w:p>
          <w:p w14:paraId="10F9B001" w14:textId="77777777" w:rsidR="0056111F" w:rsidRPr="0015455F" w:rsidRDefault="0056111F" w:rsidP="002E0D30">
            <w:pPr>
              <w:numPr>
                <w:ilvl w:val="12"/>
                <w:numId w:val="0"/>
              </w:numPr>
              <w:rPr>
                <w:sz w:val="22"/>
                <w:szCs w:val="22"/>
              </w:rPr>
            </w:pPr>
          </w:p>
        </w:tc>
        <w:tc>
          <w:tcPr>
            <w:tcW w:w="7290" w:type="dxa"/>
            <w:tcBorders>
              <w:top w:val="nil"/>
              <w:left w:val="nil"/>
              <w:bottom w:val="nil"/>
              <w:right w:val="nil"/>
            </w:tcBorders>
          </w:tcPr>
          <w:p w14:paraId="55E1DC45" w14:textId="77777777" w:rsidR="0056111F" w:rsidRPr="0015455F" w:rsidRDefault="0056111F" w:rsidP="002E0D30">
            <w:pPr>
              <w:numPr>
                <w:ilvl w:val="12"/>
                <w:numId w:val="0"/>
              </w:numPr>
              <w:rPr>
                <w:iCs/>
                <w:color w:val="0000FF"/>
                <w:sz w:val="22"/>
                <w:szCs w:val="22"/>
              </w:rPr>
            </w:pPr>
            <w:r w:rsidRPr="0015455F">
              <w:rPr>
                <w:sz w:val="22"/>
                <w:szCs w:val="22"/>
              </w:rPr>
              <w:t>Basic knowledge needed to function and carry on learning regarding major principles, central terms, major figures, also possesses an awareness of field or discipline</w:t>
            </w:r>
            <w:r w:rsidRPr="0015455F">
              <w:rPr>
                <w:color w:val="000000"/>
                <w:sz w:val="22"/>
                <w:szCs w:val="22"/>
              </w:rPr>
              <w:t xml:space="preserve">.  </w:t>
            </w:r>
          </w:p>
        </w:tc>
      </w:tr>
      <w:tr w:rsidR="0056111F" w:rsidRPr="0015455F" w14:paraId="42CE8D00" w14:textId="77777777" w:rsidTr="002E0D30">
        <w:tc>
          <w:tcPr>
            <w:tcW w:w="915" w:type="dxa"/>
            <w:tcBorders>
              <w:top w:val="nil"/>
              <w:left w:val="nil"/>
              <w:bottom w:val="nil"/>
              <w:right w:val="nil"/>
            </w:tcBorders>
          </w:tcPr>
          <w:p w14:paraId="383282C9" w14:textId="77777777" w:rsidR="0056111F" w:rsidRPr="0015455F" w:rsidRDefault="0056111F" w:rsidP="002E0D30">
            <w:pPr>
              <w:numPr>
                <w:ilvl w:val="12"/>
                <w:numId w:val="0"/>
              </w:numPr>
              <w:rPr>
                <w:sz w:val="22"/>
                <w:szCs w:val="22"/>
              </w:rPr>
            </w:pPr>
            <w:r w:rsidRPr="0015455F">
              <w:rPr>
                <w:bCs/>
                <w:sz w:val="22"/>
                <w:szCs w:val="22"/>
              </w:rPr>
              <w:t>D</w:t>
            </w:r>
          </w:p>
        </w:tc>
        <w:tc>
          <w:tcPr>
            <w:tcW w:w="7290" w:type="dxa"/>
            <w:tcBorders>
              <w:top w:val="nil"/>
              <w:left w:val="nil"/>
              <w:bottom w:val="nil"/>
              <w:right w:val="nil"/>
            </w:tcBorders>
          </w:tcPr>
          <w:p w14:paraId="04D036AF" w14:textId="77777777" w:rsidR="0056111F" w:rsidRPr="00E07B98" w:rsidRDefault="0056111F" w:rsidP="002E0D30">
            <w:pPr>
              <w:pStyle w:val="Heading3"/>
              <w:rPr>
                <w:rFonts w:ascii="Times New Roman" w:hAnsi="Times New Roman" w:cs="Times New Roman"/>
                <w:b w:val="0"/>
                <w:iCs/>
                <w:color w:val="auto"/>
                <w:sz w:val="22"/>
                <w:szCs w:val="22"/>
              </w:rPr>
            </w:pPr>
            <w:proofErr w:type="gramStart"/>
            <w:r w:rsidRPr="00E07B98">
              <w:rPr>
                <w:rFonts w:ascii="Times New Roman" w:hAnsi="Times New Roman" w:cs="Times New Roman"/>
                <w:b w:val="0"/>
                <w:iCs/>
                <w:color w:val="auto"/>
                <w:sz w:val="22"/>
                <w:szCs w:val="22"/>
              </w:rPr>
              <w:t>Serious gaps in knowledge, confusion of concepts and categories, inability to recall basic information.</w:t>
            </w:r>
            <w:proofErr w:type="gramEnd"/>
          </w:p>
        </w:tc>
      </w:tr>
      <w:tr w:rsidR="0056111F" w:rsidRPr="0015455F" w14:paraId="0E4F4021" w14:textId="77777777" w:rsidTr="002E0D30">
        <w:tc>
          <w:tcPr>
            <w:tcW w:w="915" w:type="dxa"/>
            <w:tcBorders>
              <w:top w:val="nil"/>
              <w:left w:val="nil"/>
              <w:bottom w:val="nil"/>
              <w:right w:val="nil"/>
            </w:tcBorders>
          </w:tcPr>
          <w:p w14:paraId="09040009" w14:textId="77777777" w:rsidR="0056111F" w:rsidRPr="0015455F" w:rsidRDefault="0056111F" w:rsidP="002E0D30">
            <w:pPr>
              <w:numPr>
                <w:ilvl w:val="12"/>
                <w:numId w:val="0"/>
              </w:numPr>
              <w:rPr>
                <w:sz w:val="22"/>
                <w:szCs w:val="22"/>
              </w:rPr>
            </w:pPr>
            <w:r w:rsidRPr="0015455F">
              <w:rPr>
                <w:bCs/>
                <w:sz w:val="22"/>
                <w:szCs w:val="22"/>
              </w:rPr>
              <w:lastRenderedPageBreak/>
              <w:t>F</w:t>
            </w:r>
          </w:p>
        </w:tc>
        <w:tc>
          <w:tcPr>
            <w:tcW w:w="7290" w:type="dxa"/>
            <w:tcBorders>
              <w:top w:val="nil"/>
              <w:left w:val="nil"/>
              <w:bottom w:val="nil"/>
              <w:right w:val="nil"/>
            </w:tcBorders>
          </w:tcPr>
          <w:p w14:paraId="7982143C" w14:textId="77777777" w:rsidR="0056111F" w:rsidRPr="0015455F" w:rsidRDefault="0056111F" w:rsidP="002E0D30">
            <w:pPr>
              <w:numPr>
                <w:ilvl w:val="12"/>
                <w:numId w:val="0"/>
              </w:numPr>
              <w:rPr>
                <w:sz w:val="22"/>
                <w:szCs w:val="22"/>
              </w:rPr>
            </w:pPr>
            <w:r w:rsidRPr="0015455F">
              <w:rPr>
                <w:sz w:val="22"/>
                <w:szCs w:val="22"/>
              </w:rPr>
              <w:t xml:space="preserve">Absence of knowledge, incapable of carrying on a conversation about the subject, misunderstands most concepts, confuses all categories.  Missing assignments, continually absent from class, lacks a sufficient grasp of the course material.  </w:t>
            </w:r>
          </w:p>
        </w:tc>
      </w:tr>
    </w:tbl>
    <w:p w14:paraId="3B041437" w14:textId="77777777" w:rsidR="0056111F" w:rsidRDefault="0056111F" w:rsidP="00665785">
      <w:pPr>
        <w:jc w:val="center"/>
        <w:rPr>
          <w:rFonts w:ascii="Times New Roman" w:hAnsi="Times New Roman"/>
          <w:b/>
          <w:sz w:val="22"/>
          <w:szCs w:val="22"/>
        </w:rPr>
      </w:pPr>
    </w:p>
    <w:p w14:paraId="0221AE7F" w14:textId="77777777" w:rsidR="00DD1A72" w:rsidRPr="006D2636" w:rsidRDefault="00511034" w:rsidP="00665785">
      <w:pPr>
        <w:jc w:val="center"/>
        <w:rPr>
          <w:rFonts w:ascii="Times New Roman" w:hAnsi="Times New Roman"/>
          <w:b/>
          <w:sz w:val="22"/>
          <w:szCs w:val="22"/>
        </w:rPr>
      </w:pPr>
      <w:r w:rsidRPr="006D2636">
        <w:rPr>
          <w:rFonts w:ascii="Times New Roman" w:hAnsi="Times New Roman"/>
          <w:b/>
          <w:sz w:val="22"/>
          <w:szCs w:val="22"/>
        </w:rPr>
        <w:t xml:space="preserve">UNIVERSITY POLICY </w:t>
      </w:r>
      <w:r w:rsidR="00544415" w:rsidRPr="006D2636">
        <w:rPr>
          <w:rFonts w:ascii="Times New Roman" w:hAnsi="Times New Roman"/>
          <w:b/>
          <w:sz w:val="22"/>
          <w:szCs w:val="22"/>
        </w:rPr>
        <w:t>S</w:t>
      </w:r>
      <w:r w:rsidRPr="006D2636">
        <w:rPr>
          <w:rFonts w:ascii="Times New Roman" w:hAnsi="Times New Roman"/>
          <w:b/>
          <w:sz w:val="22"/>
          <w:szCs w:val="22"/>
        </w:rPr>
        <w:t>UMMARIES</w:t>
      </w:r>
    </w:p>
    <w:p w14:paraId="612FE852" w14:textId="77777777" w:rsidR="000339DF" w:rsidRPr="006D2636" w:rsidRDefault="00B4490B" w:rsidP="00BB68DB">
      <w:pPr>
        <w:jc w:val="center"/>
        <w:rPr>
          <w:rFonts w:ascii="Times New Roman" w:hAnsi="Times New Roman"/>
          <w:sz w:val="22"/>
          <w:szCs w:val="22"/>
        </w:rPr>
      </w:pPr>
      <w:r w:rsidRPr="006D2636">
        <w:rPr>
          <w:rFonts w:ascii="Times New Roman" w:hAnsi="Times New Roman"/>
          <w:sz w:val="22"/>
          <w:szCs w:val="22"/>
        </w:rPr>
        <w:t>For complete policy details check the current Academic Catalog.</w:t>
      </w:r>
    </w:p>
    <w:p w14:paraId="05F075C0" w14:textId="77777777" w:rsidR="00B4490B" w:rsidRPr="006D2636" w:rsidRDefault="00B4490B" w:rsidP="006D7444">
      <w:pPr>
        <w:rPr>
          <w:rFonts w:ascii="Times New Roman" w:hAnsi="Times New Roman"/>
          <w:i/>
          <w:sz w:val="22"/>
          <w:szCs w:val="22"/>
        </w:rPr>
      </w:pPr>
    </w:p>
    <w:p w14:paraId="74E1F6B4" w14:textId="77777777" w:rsidR="00511034" w:rsidRPr="006D2636" w:rsidRDefault="00511034" w:rsidP="00511034">
      <w:pPr>
        <w:keepNext/>
        <w:rPr>
          <w:rFonts w:ascii="Times New Roman" w:hAnsi="Times New Roman"/>
          <w:b/>
          <w:sz w:val="22"/>
          <w:szCs w:val="22"/>
        </w:rPr>
      </w:pPr>
      <w:r w:rsidRPr="006D2636">
        <w:rPr>
          <w:rFonts w:ascii="Times New Roman" w:hAnsi="Times New Roman"/>
          <w:b/>
          <w:sz w:val="22"/>
          <w:szCs w:val="22"/>
        </w:rPr>
        <w:t>Attendance Policy</w:t>
      </w:r>
    </w:p>
    <w:p w14:paraId="1BC23AD3" w14:textId="77777777" w:rsidR="003238B3" w:rsidRPr="006D2636" w:rsidRDefault="00910ADC" w:rsidP="00243137">
      <w:pPr>
        <w:rPr>
          <w:rFonts w:ascii="Times New Roman" w:hAnsi="Times New Roman"/>
          <w:sz w:val="22"/>
          <w:szCs w:val="22"/>
        </w:rPr>
      </w:pPr>
      <w:r w:rsidRPr="006D2636">
        <w:rPr>
          <w:rFonts w:ascii="Times New Roman" w:hAnsi="Times New Roman"/>
          <w:sz w:val="22"/>
          <w:szCs w:val="22"/>
        </w:rPr>
        <w:t xml:space="preserve">The university expects regular class attendance by all students. Those students who will be absent for an extended period of time should contact their program director or advisor who will discuss the options available, such as a leave of absence.  </w:t>
      </w:r>
      <w:r w:rsidR="003238B3" w:rsidRPr="006D2636">
        <w:rPr>
          <w:rFonts w:ascii="Times New Roman" w:hAnsi="Times New Roman"/>
          <w:sz w:val="22"/>
          <w:szCs w:val="22"/>
        </w:rPr>
        <w:t>Students may view their attendance reco</w:t>
      </w:r>
      <w:r w:rsidR="00243137" w:rsidRPr="006D2636">
        <w:rPr>
          <w:rFonts w:ascii="Times New Roman" w:hAnsi="Times New Roman"/>
          <w:sz w:val="22"/>
          <w:szCs w:val="22"/>
        </w:rPr>
        <w:t>r</w:t>
      </w:r>
      <w:r w:rsidR="003238B3" w:rsidRPr="006D2636">
        <w:rPr>
          <w:rFonts w:ascii="Times New Roman" w:hAnsi="Times New Roman"/>
          <w:sz w:val="22"/>
          <w:szCs w:val="22"/>
        </w:rPr>
        <w:t xml:space="preserve">ds on </w:t>
      </w:r>
      <w:proofErr w:type="spellStart"/>
      <w:r w:rsidR="003238B3" w:rsidRPr="006D2636">
        <w:rPr>
          <w:rFonts w:ascii="Times New Roman" w:hAnsi="Times New Roman"/>
          <w:sz w:val="22"/>
          <w:szCs w:val="22"/>
        </w:rPr>
        <w:t>CampusCruiser</w:t>
      </w:r>
      <w:proofErr w:type="spellEnd"/>
      <w:r w:rsidR="003238B3" w:rsidRPr="006D2636">
        <w:rPr>
          <w:rFonts w:ascii="Times New Roman" w:hAnsi="Times New Roman"/>
          <w:sz w:val="22"/>
          <w:szCs w:val="22"/>
        </w:rPr>
        <w:t>.</w:t>
      </w:r>
    </w:p>
    <w:p w14:paraId="055765A1" w14:textId="77777777" w:rsidR="00511034" w:rsidRPr="006D2636" w:rsidRDefault="00511034" w:rsidP="00511034">
      <w:pPr>
        <w:rPr>
          <w:rFonts w:ascii="Times New Roman" w:hAnsi="Times New Roman"/>
          <w:sz w:val="22"/>
          <w:szCs w:val="22"/>
        </w:rPr>
      </w:pPr>
    </w:p>
    <w:p w14:paraId="04E29514" w14:textId="77777777" w:rsidR="00DD1A72" w:rsidRPr="006D2636" w:rsidRDefault="00DD1A72" w:rsidP="006D7444">
      <w:pPr>
        <w:keepNext/>
        <w:rPr>
          <w:rFonts w:ascii="Times New Roman" w:hAnsi="Times New Roman"/>
          <w:b/>
          <w:sz w:val="22"/>
          <w:szCs w:val="22"/>
        </w:rPr>
      </w:pPr>
      <w:r w:rsidRPr="006D2636">
        <w:rPr>
          <w:rFonts w:ascii="Times New Roman" w:hAnsi="Times New Roman"/>
          <w:b/>
          <w:sz w:val="22"/>
          <w:szCs w:val="22"/>
        </w:rPr>
        <w:t>Registration</w:t>
      </w:r>
    </w:p>
    <w:p w14:paraId="037DCD9A" w14:textId="77777777" w:rsidR="00DD1A72" w:rsidRPr="006D2636" w:rsidRDefault="00DD1A72" w:rsidP="006018EC">
      <w:pPr>
        <w:jc w:val="both"/>
        <w:rPr>
          <w:rFonts w:ascii="Times New Roman" w:hAnsi="Times New Roman"/>
          <w:sz w:val="22"/>
          <w:szCs w:val="22"/>
        </w:rPr>
      </w:pPr>
      <w:r w:rsidRPr="006D2636">
        <w:rPr>
          <w:rFonts w:ascii="Times New Roman" w:hAnsi="Times New Roman"/>
          <w:sz w:val="22"/>
          <w:szCs w:val="22"/>
        </w:rPr>
        <w:t>Only individuals who are registered may attend classes.  Non-registered students may not turn in assignments, take tests or receive grades.</w:t>
      </w:r>
    </w:p>
    <w:p w14:paraId="0C453C4E" w14:textId="77777777" w:rsidR="00DD1A72" w:rsidRPr="006D2636" w:rsidRDefault="00DD1A72" w:rsidP="006D7444">
      <w:pPr>
        <w:rPr>
          <w:rFonts w:ascii="Times New Roman" w:hAnsi="Times New Roman"/>
          <w:i/>
          <w:sz w:val="22"/>
          <w:szCs w:val="22"/>
        </w:rPr>
      </w:pPr>
    </w:p>
    <w:p w14:paraId="57272805" w14:textId="77777777" w:rsidR="003238B3" w:rsidRPr="006D2636" w:rsidRDefault="003238B3" w:rsidP="006D7444">
      <w:pPr>
        <w:keepNext/>
        <w:rPr>
          <w:rFonts w:ascii="Times New Roman" w:hAnsi="Times New Roman"/>
          <w:b/>
          <w:sz w:val="22"/>
          <w:szCs w:val="22"/>
        </w:rPr>
      </w:pPr>
      <w:r w:rsidRPr="006D2636">
        <w:rPr>
          <w:rFonts w:ascii="Times New Roman" w:hAnsi="Times New Roman"/>
          <w:b/>
          <w:sz w:val="22"/>
          <w:szCs w:val="22"/>
        </w:rPr>
        <w:t>Course Drop Policy</w:t>
      </w:r>
    </w:p>
    <w:p w14:paraId="14371DB0" w14:textId="77777777" w:rsidR="00910ADC" w:rsidRPr="006D2636" w:rsidRDefault="00910ADC" w:rsidP="00910ADC">
      <w:pPr>
        <w:jc w:val="both"/>
        <w:rPr>
          <w:rFonts w:ascii="Times New Roman" w:hAnsi="Times New Roman"/>
          <w:sz w:val="22"/>
          <w:szCs w:val="22"/>
        </w:rPr>
      </w:pPr>
      <w:r w:rsidRPr="006D2636">
        <w:rPr>
          <w:rFonts w:ascii="Times New Roman" w:hAnsi="Times New Roman"/>
          <w:sz w:val="22"/>
          <w:szCs w:val="22"/>
        </w:rPr>
        <w:t>Refunds and grades for dropped courses are based on the last day of attendance.  Each week the refund amount decreases.  Students who do not attend at least one class during the first week of a course will be administratively dropped from the course by the Registrar’s Office.  After the first week of class, failure to drop courses in a timely manner will result in failed grades and financial responsibility for payment.</w:t>
      </w:r>
    </w:p>
    <w:p w14:paraId="217AA28F" w14:textId="77777777" w:rsidR="00BB68DB" w:rsidRPr="006D2636" w:rsidRDefault="00BB68DB" w:rsidP="006D7444">
      <w:pPr>
        <w:keepNext/>
        <w:rPr>
          <w:rFonts w:ascii="Times New Roman" w:hAnsi="Times New Roman"/>
          <w:i/>
          <w:sz w:val="22"/>
          <w:szCs w:val="22"/>
        </w:rPr>
      </w:pPr>
    </w:p>
    <w:p w14:paraId="78BB1592" w14:textId="77777777" w:rsidR="00544415" w:rsidRPr="006D2636" w:rsidRDefault="00544415" w:rsidP="006D7444">
      <w:pPr>
        <w:keepNext/>
        <w:rPr>
          <w:rFonts w:ascii="Times New Roman" w:hAnsi="Times New Roman"/>
          <w:sz w:val="22"/>
          <w:szCs w:val="22"/>
        </w:rPr>
      </w:pPr>
      <w:r w:rsidRPr="006D2636">
        <w:rPr>
          <w:rFonts w:ascii="Times New Roman" w:hAnsi="Times New Roman"/>
          <w:b/>
          <w:sz w:val="22"/>
          <w:szCs w:val="22"/>
        </w:rPr>
        <w:t>Academic Honesty/Integrity</w:t>
      </w:r>
      <w:r w:rsidRPr="006D2636">
        <w:rPr>
          <w:rFonts w:ascii="Times New Roman" w:hAnsi="Times New Roman"/>
          <w:b/>
          <w:bCs/>
          <w:sz w:val="22"/>
          <w:szCs w:val="22"/>
        </w:rPr>
        <w:t xml:space="preserve"> </w:t>
      </w:r>
    </w:p>
    <w:p w14:paraId="3C378923" w14:textId="77777777" w:rsidR="00544415" w:rsidRPr="006D2636" w:rsidRDefault="00544415" w:rsidP="00FD75BE">
      <w:pPr>
        <w:jc w:val="both"/>
        <w:rPr>
          <w:rFonts w:ascii="Times New Roman" w:hAnsi="Times New Roman"/>
          <w:sz w:val="22"/>
          <w:szCs w:val="22"/>
        </w:rPr>
      </w:pPr>
      <w:r w:rsidRPr="006D2636">
        <w:rPr>
          <w:rFonts w:ascii="Times New Roman" w:hAnsi="Times New Roman"/>
          <w:sz w:val="22"/>
          <w:szCs w:val="22"/>
        </w:rPr>
        <w:t xml:space="preserve">Everyone who participates in the educational process at FPU is expected to pursue honesty and integrity in all aspects of their academic work. Cases of academic dishonesty are first handled between instructors and students. Depending upon the severity of the case, consequences may range from partial credit after work is redone to expulsion from the university. As in all situations where a member of the university violates the behavioral and academic expectations of the community, opportunity for restoration and restitution will be extended to those willing to work to correct the situation and reconcile with the </w:t>
      </w:r>
      <w:r w:rsidR="003238B3" w:rsidRPr="006D2636">
        <w:rPr>
          <w:rFonts w:ascii="Times New Roman" w:hAnsi="Times New Roman"/>
          <w:sz w:val="22"/>
          <w:szCs w:val="22"/>
        </w:rPr>
        <w:t>university community</w:t>
      </w:r>
      <w:r w:rsidRPr="006D2636">
        <w:rPr>
          <w:rFonts w:ascii="Times New Roman" w:hAnsi="Times New Roman"/>
          <w:sz w:val="22"/>
          <w:szCs w:val="22"/>
        </w:rPr>
        <w:t xml:space="preserve"> </w:t>
      </w:r>
    </w:p>
    <w:p w14:paraId="3994CA5F" w14:textId="77777777" w:rsidR="000339DF" w:rsidRPr="006D2636" w:rsidRDefault="000339DF" w:rsidP="006D7444">
      <w:pPr>
        <w:rPr>
          <w:rFonts w:ascii="Times New Roman" w:hAnsi="Times New Roman"/>
          <w:i/>
          <w:sz w:val="22"/>
          <w:szCs w:val="22"/>
        </w:rPr>
      </w:pPr>
    </w:p>
    <w:p w14:paraId="1C24835E" w14:textId="77777777" w:rsidR="00F21A33" w:rsidRPr="006D2636" w:rsidRDefault="00F21A33" w:rsidP="006D7444">
      <w:pPr>
        <w:keepNext/>
        <w:rPr>
          <w:rFonts w:ascii="Times New Roman" w:hAnsi="Times New Roman"/>
          <w:b/>
          <w:sz w:val="22"/>
          <w:szCs w:val="22"/>
        </w:rPr>
      </w:pPr>
      <w:r w:rsidRPr="006D2636">
        <w:rPr>
          <w:rFonts w:ascii="Times New Roman" w:hAnsi="Times New Roman"/>
          <w:b/>
          <w:sz w:val="22"/>
          <w:szCs w:val="22"/>
        </w:rPr>
        <w:t>Behavioral Standards</w:t>
      </w:r>
    </w:p>
    <w:p w14:paraId="3FD0735B" w14:textId="77777777" w:rsidR="00F21A33" w:rsidRPr="006D2636" w:rsidRDefault="00F21A33" w:rsidP="006018EC">
      <w:pPr>
        <w:jc w:val="both"/>
        <w:rPr>
          <w:rFonts w:ascii="Times New Roman" w:hAnsi="Times New Roman"/>
          <w:sz w:val="22"/>
          <w:szCs w:val="22"/>
        </w:rPr>
      </w:pPr>
      <w:r w:rsidRPr="006D2636">
        <w:rPr>
          <w:rFonts w:ascii="Times New Roman" w:hAnsi="Times New Roman"/>
          <w:sz w:val="22"/>
          <w:szCs w:val="22"/>
        </w:rPr>
        <w:t>Student behaviors disruptive to the educational process may result in the student being dismissed from a class or a program.</w:t>
      </w:r>
    </w:p>
    <w:p w14:paraId="3AE64B77" w14:textId="77777777" w:rsidR="00F21A33" w:rsidRPr="006D2636" w:rsidRDefault="00F21A33" w:rsidP="006D7444">
      <w:pPr>
        <w:rPr>
          <w:rFonts w:ascii="Times New Roman" w:hAnsi="Times New Roman"/>
          <w:i/>
          <w:sz w:val="22"/>
          <w:szCs w:val="22"/>
        </w:rPr>
      </w:pPr>
    </w:p>
    <w:p w14:paraId="2FE9F32A" w14:textId="77777777" w:rsidR="00D47A62" w:rsidRPr="006D2636" w:rsidRDefault="00D47A62" w:rsidP="006D7444">
      <w:pPr>
        <w:keepNext/>
        <w:rPr>
          <w:rFonts w:ascii="Times New Roman" w:hAnsi="Times New Roman"/>
          <w:b/>
          <w:sz w:val="22"/>
          <w:szCs w:val="22"/>
        </w:rPr>
      </w:pPr>
      <w:r w:rsidRPr="006D2636">
        <w:rPr>
          <w:rFonts w:ascii="Times New Roman" w:hAnsi="Times New Roman"/>
          <w:b/>
          <w:sz w:val="22"/>
          <w:szCs w:val="22"/>
        </w:rPr>
        <w:t>Sexual Harassment Policy</w:t>
      </w:r>
    </w:p>
    <w:p w14:paraId="3D22716B" w14:textId="77777777" w:rsidR="00D47A62" w:rsidRPr="006D2636" w:rsidRDefault="00D47A62" w:rsidP="00FD75BE">
      <w:pPr>
        <w:jc w:val="both"/>
        <w:rPr>
          <w:rFonts w:ascii="Times New Roman" w:hAnsi="Times New Roman"/>
          <w:sz w:val="22"/>
          <w:szCs w:val="22"/>
        </w:rPr>
      </w:pPr>
      <w:r w:rsidRPr="006D2636">
        <w:rPr>
          <w:rFonts w:ascii="Times New Roman" w:hAnsi="Times New Roman"/>
          <w:sz w:val="22"/>
          <w:szCs w:val="22"/>
        </w:rPr>
        <w:t>Harassment of a student or an employee of the University by other students, employees, supervisors, or agents of Fresno Pacific University will not be tolerated. All reports of harassment will be taken seriously, promptly investigated and addressed by FPU in accordance with university policies and procedures.</w:t>
      </w:r>
    </w:p>
    <w:p w14:paraId="6D65E392" w14:textId="77777777" w:rsidR="00D47A62" w:rsidRPr="006D2636" w:rsidRDefault="00D47A62" w:rsidP="006D7444">
      <w:pPr>
        <w:rPr>
          <w:rFonts w:ascii="Times New Roman" w:hAnsi="Times New Roman"/>
          <w:i/>
          <w:sz w:val="22"/>
          <w:szCs w:val="22"/>
        </w:rPr>
      </w:pPr>
    </w:p>
    <w:p w14:paraId="78D83FBD" w14:textId="77777777" w:rsidR="00D47A62" w:rsidRPr="006D2636" w:rsidRDefault="00D47A62" w:rsidP="006D7444">
      <w:pPr>
        <w:keepNext/>
        <w:rPr>
          <w:rFonts w:ascii="Times New Roman" w:hAnsi="Times New Roman"/>
          <w:b/>
          <w:sz w:val="22"/>
          <w:szCs w:val="22"/>
        </w:rPr>
      </w:pPr>
      <w:r w:rsidRPr="006D2636">
        <w:rPr>
          <w:rFonts w:ascii="Times New Roman" w:hAnsi="Times New Roman"/>
          <w:b/>
          <w:sz w:val="22"/>
          <w:szCs w:val="22"/>
        </w:rPr>
        <w:t>Responsible Use of Technology</w:t>
      </w:r>
    </w:p>
    <w:p w14:paraId="1B121E7D" w14:textId="77777777" w:rsidR="00D47A62" w:rsidRPr="006D2636" w:rsidRDefault="00D47A62" w:rsidP="006018EC">
      <w:pPr>
        <w:jc w:val="both"/>
        <w:rPr>
          <w:rFonts w:ascii="Times New Roman" w:hAnsi="Times New Roman"/>
          <w:sz w:val="22"/>
          <w:szCs w:val="22"/>
        </w:rPr>
      </w:pPr>
      <w:r w:rsidRPr="006D2636">
        <w:rPr>
          <w:rFonts w:ascii="Times New Roman" w:hAnsi="Times New Roman"/>
          <w:sz w:val="22"/>
          <w:szCs w:val="22"/>
        </w:rPr>
        <w:t xml:space="preserve">The use of campus computing resources at Fresno Pacific University is a privilege, not a right. Violations of </w:t>
      </w:r>
      <w:r w:rsidR="00511034" w:rsidRPr="006D2636">
        <w:rPr>
          <w:rFonts w:ascii="Times New Roman" w:hAnsi="Times New Roman"/>
          <w:sz w:val="22"/>
          <w:szCs w:val="22"/>
        </w:rPr>
        <w:t>u</w:t>
      </w:r>
      <w:r w:rsidRPr="006D2636">
        <w:rPr>
          <w:rFonts w:ascii="Times New Roman" w:hAnsi="Times New Roman"/>
          <w:sz w:val="22"/>
          <w:szCs w:val="22"/>
        </w:rPr>
        <w:t>niversity guidelines on computer use will result in disciplinary action, which may include any of the following: warnings, loss of computer privileges, suspension, or legal prosecution.</w:t>
      </w:r>
    </w:p>
    <w:p w14:paraId="21285962" w14:textId="77777777" w:rsidR="00D47A62" w:rsidRPr="006D2636" w:rsidRDefault="00D47A62" w:rsidP="00FD75BE">
      <w:pPr>
        <w:jc w:val="both"/>
        <w:rPr>
          <w:rFonts w:ascii="Times New Roman" w:hAnsi="Times New Roman"/>
          <w:sz w:val="22"/>
          <w:szCs w:val="22"/>
        </w:rPr>
      </w:pPr>
    </w:p>
    <w:p w14:paraId="23F9D261" w14:textId="77777777" w:rsidR="00544415" w:rsidRPr="006D2636" w:rsidRDefault="00544415" w:rsidP="006D7444">
      <w:pPr>
        <w:keepNext/>
        <w:rPr>
          <w:rFonts w:ascii="Times New Roman" w:hAnsi="Times New Roman"/>
          <w:b/>
          <w:color w:val="000000"/>
          <w:sz w:val="22"/>
          <w:szCs w:val="22"/>
        </w:rPr>
      </w:pPr>
      <w:r w:rsidRPr="006D2636">
        <w:rPr>
          <w:rFonts w:ascii="Times New Roman" w:hAnsi="Times New Roman"/>
          <w:b/>
          <w:sz w:val="22"/>
          <w:szCs w:val="22"/>
        </w:rPr>
        <w:t>Disability</w:t>
      </w:r>
      <w:r w:rsidRPr="006D2636">
        <w:rPr>
          <w:rFonts w:ascii="Times New Roman" w:hAnsi="Times New Roman"/>
          <w:b/>
          <w:bCs/>
          <w:color w:val="000000"/>
          <w:sz w:val="22"/>
          <w:szCs w:val="22"/>
        </w:rPr>
        <w:t xml:space="preserve"> </w:t>
      </w:r>
    </w:p>
    <w:p w14:paraId="42089B8B" w14:textId="77777777" w:rsidR="00544415" w:rsidRPr="006D2636" w:rsidRDefault="00544415" w:rsidP="00FD75BE">
      <w:pPr>
        <w:jc w:val="both"/>
        <w:rPr>
          <w:rFonts w:ascii="Times New Roman" w:hAnsi="Times New Roman"/>
          <w:sz w:val="22"/>
          <w:szCs w:val="22"/>
        </w:rPr>
      </w:pPr>
      <w:r w:rsidRPr="006D2636">
        <w:rPr>
          <w:rFonts w:ascii="Times New Roman" w:hAnsi="Times New Roman"/>
          <w:sz w:val="22"/>
          <w:szCs w:val="22"/>
        </w:rPr>
        <w:t xml:space="preserve">Students with disabilities are eligible for reasonable accommodations in their academic work in all classes. In order to receive assistance, the student with a disability must provide the </w:t>
      </w:r>
      <w:r w:rsidR="00910ADC" w:rsidRPr="006D2636">
        <w:rPr>
          <w:rFonts w:ascii="Times New Roman" w:hAnsi="Times New Roman"/>
          <w:sz w:val="22"/>
          <w:szCs w:val="22"/>
        </w:rPr>
        <w:t>Academic Support Center</w:t>
      </w:r>
      <w:r w:rsidRPr="006D2636">
        <w:rPr>
          <w:rFonts w:ascii="Times New Roman" w:hAnsi="Times New Roman"/>
          <w:sz w:val="22"/>
          <w:szCs w:val="22"/>
        </w:rPr>
        <w:t xml:space="preserve"> with documentation which describes the specific disability. The documentation must be from a qualified professional in the area of the disability (i.e. psychologist, physician or educational diagnostician). Students with disabilities should contact </w:t>
      </w:r>
      <w:r w:rsidR="00FD75BE" w:rsidRPr="006D2636">
        <w:rPr>
          <w:rFonts w:ascii="Times New Roman" w:hAnsi="Times New Roman"/>
          <w:sz w:val="22"/>
          <w:szCs w:val="22"/>
        </w:rPr>
        <w:t>the Academic Support Center</w:t>
      </w:r>
      <w:r w:rsidRPr="006D2636">
        <w:rPr>
          <w:rFonts w:ascii="Times New Roman" w:hAnsi="Times New Roman"/>
          <w:sz w:val="22"/>
          <w:szCs w:val="22"/>
        </w:rPr>
        <w:t xml:space="preserve"> to discuss </w:t>
      </w:r>
      <w:r w:rsidRPr="006D2636">
        <w:rPr>
          <w:rFonts w:ascii="Times New Roman" w:hAnsi="Times New Roman"/>
          <w:sz w:val="22"/>
          <w:szCs w:val="22"/>
        </w:rPr>
        <w:lastRenderedPageBreak/>
        <w:t xml:space="preserve">academic and other needs as soon as they are diagnosed with a disability. Once documentation is on file, arrangements for reasonable accommodations can be made. </w:t>
      </w:r>
    </w:p>
    <w:p w14:paraId="5F440833" w14:textId="77777777" w:rsidR="000339DF" w:rsidRPr="006D2636" w:rsidRDefault="000339DF" w:rsidP="006D7444">
      <w:pPr>
        <w:rPr>
          <w:rFonts w:ascii="Times New Roman" w:hAnsi="Times New Roman"/>
          <w:i/>
          <w:sz w:val="22"/>
          <w:szCs w:val="22"/>
        </w:rPr>
      </w:pPr>
    </w:p>
    <w:p w14:paraId="4FFB6B29" w14:textId="77777777" w:rsidR="00544415" w:rsidRPr="006D2636" w:rsidRDefault="00544415" w:rsidP="006D7444">
      <w:pPr>
        <w:keepNext/>
        <w:rPr>
          <w:rFonts w:ascii="Times New Roman" w:hAnsi="Times New Roman"/>
          <w:b/>
          <w:sz w:val="22"/>
          <w:szCs w:val="22"/>
        </w:rPr>
      </w:pPr>
      <w:r w:rsidRPr="006D2636">
        <w:rPr>
          <w:rFonts w:ascii="Times New Roman" w:hAnsi="Times New Roman"/>
          <w:b/>
          <w:sz w:val="22"/>
          <w:szCs w:val="22"/>
        </w:rPr>
        <w:t xml:space="preserve">Incompletes </w:t>
      </w:r>
    </w:p>
    <w:p w14:paraId="7B4AED8A" w14:textId="77777777" w:rsidR="00544415" w:rsidRPr="006D2636" w:rsidRDefault="00544415" w:rsidP="00FD75BE">
      <w:pPr>
        <w:jc w:val="both"/>
        <w:rPr>
          <w:rFonts w:ascii="Times New Roman" w:hAnsi="Times New Roman"/>
          <w:sz w:val="22"/>
          <w:szCs w:val="22"/>
        </w:rPr>
      </w:pPr>
      <w:r w:rsidRPr="006D2636">
        <w:rPr>
          <w:rFonts w:ascii="Times New Roman" w:hAnsi="Times New Roman"/>
          <w:sz w:val="22"/>
          <w:szCs w:val="22"/>
        </w:rPr>
        <w:t xml:space="preserve">Incomplete grades are to be issued only in the case of absence from classes due to unexpected and unavoidable circumstances, such as illness, accident or death in the immediate family, which have made it impossible for the student to complete all course requirements as scheduled. A grade of incomplete is not to be issued for unsatisfactory work or failure to submit work through negligence. </w:t>
      </w:r>
      <w:r w:rsidR="000339DF" w:rsidRPr="006D2636">
        <w:rPr>
          <w:rFonts w:ascii="Times New Roman" w:hAnsi="Times New Roman"/>
          <w:sz w:val="22"/>
          <w:szCs w:val="22"/>
        </w:rPr>
        <w:t xml:space="preserve"> Student must submit the appropriate form, available online from Registrar’s Office.</w:t>
      </w:r>
    </w:p>
    <w:p w14:paraId="0487CBAF" w14:textId="77777777" w:rsidR="00544415" w:rsidRPr="006D2636" w:rsidRDefault="00544415" w:rsidP="006D7444">
      <w:pPr>
        <w:rPr>
          <w:rFonts w:ascii="Times New Roman" w:hAnsi="Times New Roman"/>
          <w:i/>
          <w:sz w:val="22"/>
          <w:szCs w:val="22"/>
        </w:rPr>
      </w:pPr>
    </w:p>
    <w:p w14:paraId="689DB87C" w14:textId="77777777" w:rsidR="0011418E" w:rsidRPr="006D2636" w:rsidRDefault="0011418E" w:rsidP="006D7444">
      <w:pPr>
        <w:keepNext/>
        <w:rPr>
          <w:rFonts w:ascii="Times New Roman" w:hAnsi="Times New Roman"/>
          <w:b/>
          <w:sz w:val="22"/>
          <w:szCs w:val="22"/>
        </w:rPr>
      </w:pPr>
      <w:r w:rsidRPr="006D2636">
        <w:rPr>
          <w:rFonts w:ascii="Times New Roman" w:hAnsi="Times New Roman"/>
          <w:b/>
          <w:sz w:val="22"/>
          <w:szCs w:val="22"/>
        </w:rPr>
        <w:t>Satisfactory Academic Progress</w:t>
      </w:r>
    </w:p>
    <w:p w14:paraId="05BB6AEE" w14:textId="77777777" w:rsidR="0011418E" w:rsidRPr="006D2636" w:rsidRDefault="0092600D" w:rsidP="00FD75BE">
      <w:pPr>
        <w:jc w:val="both"/>
        <w:rPr>
          <w:rFonts w:ascii="Times New Roman" w:hAnsi="Times New Roman"/>
          <w:sz w:val="22"/>
          <w:szCs w:val="22"/>
        </w:rPr>
      </w:pPr>
      <w:r w:rsidRPr="006D2636">
        <w:rPr>
          <w:rFonts w:ascii="Times New Roman" w:hAnsi="Times New Roman"/>
          <w:sz w:val="22"/>
          <w:szCs w:val="22"/>
        </w:rPr>
        <w:t>Students are expected to make satisfactory progress toward completion of their program by maintaining a cumulative grade-point average of 2.0 or higher for associate/baccalaureate students</w:t>
      </w:r>
      <w:r w:rsidR="00FD75BE" w:rsidRPr="006D2636">
        <w:rPr>
          <w:rFonts w:ascii="Times New Roman" w:hAnsi="Times New Roman"/>
          <w:sz w:val="22"/>
          <w:szCs w:val="22"/>
        </w:rPr>
        <w:t>,</w:t>
      </w:r>
      <w:r w:rsidRPr="006D2636">
        <w:rPr>
          <w:rFonts w:ascii="Times New Roman" w:hAnsi="Times New Roman"/>
          <w:sz w:val="22"/>
          <w:szCs w:val="22"/>
        </w:rPr>
        <w:t xml:space="preserve"> 3.0 or higher for graduate stude</w:t>
      </w:r>
      <w:r w:rsidR="00FD75BE" w:rsidRPr="006D2636">
        <w:rPr>
          <w:rFonts w:ascii="Times New Roman" w:hAnsi="Times New Roman"/>
          <w:sz w:val="22"/>
          <w:szCs w:val="22"/>
        </w:rPr>
        <w:t>nts and 2.5 or 3.0 (for seminary students, depending on the program)</w:t>
      </w:r>
      <w:r w:rsidRPr="006D2636">
        <w:rPr>
          <w:rFonts w:ascii="Times New Roman" w:hAnsi="Times New Roman"/>
          <w:sz w:val="22"/>
          <w:szCs w:val="22"/>
        </w:rPr>
        <w:t>. Cumulative grade-point average is based on FPU coursework only.</w:t>
      </w:r>
    </w:p>
    <w:p w14:paraId="0201E5EF" w14:textId="77777777" w:rsidR="0011418E" w:rsidRPr="006D2636" w:rsidRDefault="0011418E" w:rsidP="006D7444">
      <w:pPr>
        <w:rPr>
          <w:rFonts w:ascii="Times New Roman" w:hAnsi="Times New Roman"/>
          <w:i/>
          <w:sz w:val="22"/>
          <w:szCs w:val="22"/>
        </w:rPr>
      </w:pPr>
    </w:p>
    <w:p w14:paraId="1DDEC184" w14:textId="77777777" w:rsidR="0011418E" w:rsidRPr="006D2636" w:rsidRDefault="0011418E" w:rsidP="006D7444">
      <w:pPr>
        <w:keepNext/>
        <w:rPr>
          <w:rFonts w:ascii="Times New Roman" w:hAnsi="Times New Roman"/>
          <w:b/>
          <w:sz w:val="22"/>
          <w:szCs w:val="22"/>
        </w:rPr>
      </w:pPr>
      <w:proofErr w:type="spellStart"/>
      <w:r w:rsidRPr="006D2636">
        <w:rPr>
          <w:rFonts w:ascii="Times New Roman" w:hAnsi="Times New Roman"/>
          <w:b/>
          <w:sz w:val="22"/>
          <w:szCs w:val="22"/>
        </w:rPr>
        <w:t>CampusCruiser</w:t>
      </w:r>
      <w:proofErr w:type="spellEnd"/>
    </w:p>
    <w:p w14:paraId="05B2A792" w14:textId="77777777" w:rsidR="0011418E" w:rsidRPr="006D2636" w:rsidRDefault="0011418E" w:rsidP="00FD75BE">
      <w:pPr>
        <w:jc w:val="both"/>
        <w:rPr>
          <w:rFonts w:ascii="Times New Roman" w:hAnsi="Times New Roman"/>
          <w:sz w:val="22"/>
          <w:szCs w:val="22"/>
        </w:rPr>
      </w:pPr>
      <w:proofErr w:type="spellStart"/>
      <w:r w:rsidRPr="006D2636">
        <w:rPr>
          <w:rFonts w:ascii="Times New Roman" w:hAnsi="Times New Roman"/>
          <w:sz w:val="22"/>
          <w:szCs w:val="22"/>
        </w:rPr>
        <w:t>CampusCruiser</w:t>
      </w:r>
      <w:proofErr w:type="spellEnd"/>
      <w:r w:rsidRPr="006D2636">
        <w:rPr>
          <w:rFonts w:ascii="Times New Roman" w:hAnsi="Times New Roman"/>
          <w:sz w:val="22"/>
          <w:szCs w:val="22"/>
        </w:rPr>
        <w:t xml:space="preserve"> is the university’s Web portal and should be used to access everything related to university online content, including event calendars, schedules, classes, campus life and email.  Students are expected to check their fpu.edu email </w:t>
      </w:r>
      <w:r w:rsidR="00D47A62" w:rsidRPr="006D2636">
        <w:rPr>
          <w:rFonts w:ascii="Times New Roman" w:hAnsi="Times New Roman"/>
          <w:sz w:val="22"/>
          <w:szCs w:val="22"/>
        </w:rPr>
        <w:t>on a frequent and consistent basis (</w:t>
      </w:r>
      <w:r w:rsidRPr="006D2636">
        <w:rPr>
          <w:rFonts w:ascii="Times New Roman" w:hAnsi="Times New Roman"/>
          <w:sz w:val="22"/>
          <w:szCs w:val="22"/>
        </w:rPr>
        <w:t>at least weekly.</w:t>
      </w:r>
      <w:r w:rsidR="00D47A62" w:rsidRPr="006D2636">
        <w:rPr>
          <w:rFonts w:ascii="Times New Roman" w:hAnsi="Times New Roman"/>
          <w:sz w:val="22"/>
          <w:szCs w:val="22"/>
        </w:rPr>
        <w:t>)</w:t>
      </w:r>
    </w:p>
    <w:p w14:paraId="31D34283" w14:textId="77777777" w:rsidR="00026C3F" w:rsidRPr="006D2636" w:rsidRDefault="00026C3F" w:rsidP="006D7444">
      <w:pPr>
        <w:rPr>
          <w:rFonts w:ascii="Times New Roman" w:hAnsi="Times New Roman"/>
          <w:i/>
          <w:sz w:val="22"/>
          <w:szCs w:val="22"/>
        </w:rPr>
      </w:pPr>
    </w:p>
    <w:p w14:paraId="10AB7775" w14:textId="77777777" w:rsidR="00B4490B" w:rsidRPr="006D2636" w:rsidRDefault="00B4490B" w:rsidP="006D7444">
      <w:pPr>
        <w:keepNext/>
        <w:rPr>
          <w:rFonts w:ascii="Times New Roman" w:hAnsi="Times New Roman"/>
          <w:b/>
          <w:sz w:val="22"/>
          <w:szCs w:val="22"/>
        </w:rPr>
      </w:pPr>
      <w:bookmarkStart w:id="1" w:name="_Toc112829788"/>
      <w:r w:rsidRPr="006D2636">
        <w:rPr>
          <w:rFonts w:ascii="Times New Roman" w:hAnsi="Times New Roman"/>
          <w:b/>
          <w:sz w:val="22"/>
          <w:szCs w:val="22"/>
        </w:rPr>
        <w:t>Student and Faculty Dispute Resolution</w:t>
      </w:r>
      <w:bookmarkEnd w:id="1"/>
    </w:p>
    <w:p w14:paraId="1D126B25" w14:textId="77777777" w:rsidR="00026C3F" w:rsidRPr="006D2636" w:rsidRDefault="00B4490B" w:rsidP="006018EC">
      <w:pPr>
        <w:jc w:val="both"/>
        <w:rPr>
          <w:rFonts w:ascii="Times New Roman" w:hAnsi="Times New Roman"/>
          <w:sz w:val="22"/>
          <w:szCs w:val="22"/>
        </w:rPr>
      </w:pPr>
      <w:r w:rsidRPr="006D2636">
        <w:rPr>
          <w:rFonts w:ascii="Times New Roman" w:hAnsi="Times New Roman"/>
          <w:sz w:val="22"/>
          <w:szCs w:val="22"/>
        </w:rPr>
        <w:t xml:space="preserve">Occasionally a student may find cause to question the action of a professor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chair of the division in which the course is lodged, who will attempt to resolve the issue. Decisions may be appealed to the dean of the appropriate school for a final resolution. </w:t>
      </w:r>
    </w:p>
    <w:p w14:paraId="66A52149" w14:textId="77777777" w:rsidR="00B4490B" w:rsidRPr="006D2636" w:rsidRDefault="00B4490B" w:rsidP="006D7444">
      <w:pPr>
        <w:rPr>
          <w:rFonts w:ascii="Times New Roman" w:hAnsi="Times New Roman"/>
          <w:i/>
          <w:sz w:val="22"/>
          <w:szCs w:val="22"/>
        </w:rPr>
      </w:pPr>
    </w:p>
    <w:p w14:paraId="67FAEC39" w14:textId="77777777" w:rsidR="00B4490B" w:rsidRPr="006D2636" w:rsidRDefault="00B4490B" w:rsidP="006D7444">
      <w:pPr>
        <w:keepNext/>
        <w:rPr>
          <w:rFonts w:ascii="Times New Roman" w:hAnsi="Times New Roman"/>
          <w:b/>
          <w:sz w:val="22"/>
          <w:szCs w:val="22"/>
        </w:rPr>
      </w:pPr>
      <w:bookmarkStart w:id="2" w:name="_Toc112829796"/>
      <w:r w:rsidRPr="006D2636">
        <w:rPr>
          <w:rFonts w:ascii="Times New Roman" w:hAnsi="Times New Roman"/>
          <w:b/>
          <w:sz w:val="22"/>
          <w:szCs w:val="22"/>
        </w:rPr>
        <w:t xml:space="preserve">Right to </w:t>
      </w:r>
      <w:bookmarkEnd w:id="2"/>
      <w:r w:rsidRPr="006D2636">
        <w:rPr>
          <w:rFonts w:ascii="Times New Roman" w:hAnsi="Times New Roman"/>
          <w:b/>
          <w:sz w:val="22"/>
          <w:szCs w:val="22"/>
        </w:rPr>
        <w:t>Petition</w:t>
      </w:r>
    </w:p>
    <w:p w14:paraId="20452678" w14:textId="77777777" w:rsidR="00B4490B" w:rsidRPr="006D2636" w:rsidRDefault="00B4490B" w:rsidP="006018EC">
      <w:pPr>
        <w:jc w:val="both"/>
        <w:rPr>
          <w:rFonts w:ascii="Times New Roman" w:hAnsi="Times New Roman"/>
          <w:sz w:val="22"/>
          <w:szCs w:val="22"/>
        </w:rPr>
      </w:pPr>
      <w:r w:rsidRPr="006D2636">
        <w:rPr>
          <w:rFonts w:ascii="Times New Roman" w:hAnsi="Times New Roman"/>
          <w:sz w:val="22"/>
          <w:szCs w:val="22"/>
        </w:rPr>
        <w:t>Request for exception to academic policies may be made when there are extenuating circumstances such as a serious medical condition, a death in the immediate family or other traumatic, unforeseen events.  Students should complete a petition form, along with the nonrefundable fee, and submit it to the Registrar’s Office. Petitions will be forwarded to the appropriate academic official or committee for consideration and decision.</w:t>
      </w:r>
    </w:p>
    <w:p w14:paraId="17E18251" w14:textId="77777777" w:rsidR="00F21A33" w:rsidRPr="006D2636" w:rsidRDefault="00F21A33" w:rsidP="00335915">
      <w:pPr>
        <w:rPr>
          <w:rFonts w:ascii="Times New Roman" w:hAnsi="Times New Roman"/>
          <w:i/>
          <w:sz w:val="22"/>
          <w:szCs w:val="22"/>
        </w:rPr>
      </w:pPr>
    </w:p>
    <w:p w14:paraId="41512429" w14:textId="77777777" w:rsidR="00CF25D9" w:rsidRPr="006D2636" w:rsidRDefault="00335915" w:rsidP="00FD75BE">
      <w:pPr>
        <w:keepNext/>
        <w:rPr>
          <w:rFonts w:ascii="Times New Roman" w:hAnsi="Times New Roman"/>
          <w:b/>
          <w:sz w:val="22"/>
          <w:szCs w:val="22"/>
        </w:rPr>
      </w:pPr>
      <w:r w:rsidRPr="006D2636">
        <w:rPr>
          <w:rFonts w:ascii="Times New Roman" w:hAnsi="Times New Roman"/>
          <w:b/>
          <w:sz w:val="22"/>
          <w:szCs w:val="22"/>
        </w:rPr>
        <w:t>Privacy</w:t>
      </w:r>
    </w:p>
    <w:p w14:paraId="60E4FE5A" w14:textId="77777777" w:rsidR="00CF25D9" w:rsidRPr="006D01C5" w:rsidRDefault="00CF25D9" w:rsidP="00FD75BE">
      <w:pPr>
        <w:jc w:val="both"/>
        <w:rPr>
          <w:rFonts w:ascii="Times New Roman" w:hAnsi="Times New Roman"/>
          <w:sz w:val="22"/>
          <w:szCs w:val="22"/>
        </w:rPr>
      </w:pPr>
      <w:r w:rsidRPr="006D2636">
        <w:rPr>
          <w:rFonts w:ascii="Times New Roman" w:hAnsi="Times New Roman"/>
          <w:sz w:val="22"/>
          <w:szCs w:val="22"/>
        </w:rPr>
        <w:t xml:space="preserve">The Family Educational Rights and Privacy Act (FERPA) </w:t>
      </w:r>
      <w:proofErr w:type="gramStart"/>
      <w:r w:rsidRPr="006D2636">
        <w:rPr>
          <w:rFonts w:ascii="Times New Roman" w:hAnsi="Times New Roman"/>
          <w:sz w:val="22"/>
          <w:szCs w:val="22"/>
        </w:rPr>
        <w:t>affords</w:t>
      </w:r>
      <w:proofErr w:type="gramEnd"/>
      <w:r w:rsidRPr="006D2636">
        <w:rPr>
          <w:rFonts w:ascii="Times New Roman" w:hAnsi="Times New Roman"/>
          <w:sz w:val="22"/>
          <w:szCs w:val="22"/>
        </w:rPr>
        <w:t xml:space="preserve"> students certain rights with respect to their education records.  Check the </w:t>
      </w:r>
      <w:r w:rsidR="00FD75BE" w:rsidRPr="006D2636">
        <w:rPr>
          <w:rFonts w:ascii="Times New Roman" w:hAnsi="Times New Roman"/>
          <w:sz w:val="22"/>
          <w:szCs w:val="22"/>
        </w:rPr>
        <w:t>university website</w:t>
      </w:r>
      <w:r w:rsidRPr="006D2636">
        <w:rPr>
          <w:rFonts w:ascii="Times New Roman" w:hAnsi="Times New Roman"/>
          <w:sz w:val="22"/>
          <w:szCs w:val="22"/>
        </w:rPr>
        <w:t xml:space="preserve"> for details.</w:t>
      </w:r>
    </w:p>
    <w:p w14:paraId="4BFEAB25" w14:textId="77777777" w:rsidR="007370BC" w:rsidRPr="006D01C5" w:rsidRDefault="007370BC" w:rsidP="00FD75BE">
      <w:pPr>
        <w:rPr>
          <w:rFonts w:ascii="Times New Roman" w:hAnsi="Times New Roman"/>
          <w:sz w:val="22"/>
          <w:szCs w:val="22"/>
        </w:rPr>
      </w:pPr>
    </w:p>
    <w:p w14:paraId="7128421E" w14:textId="1EF89EF1" w:rsidR="0074417E" w:rsidRPr="00CB6605" w:rsidRDefault="0074417E" w:rsidP="00CB6605">
      <w:pPr>
        <w:rPr>
          <w:rFonts w:ascii="Times New Roman" w:hAnsi="Times New Roman"/>
          <w:sz w:val="22"/>
          <w:szCs w:val="22"/>
        </w:rPr>
      </w:pPr>
    </w:p>
    <w:sectPr w:rsidR="0074417E" w:rsidRPr="00CB6605" w:rsidSect="005561DA">
      <w:footerReference w:type="default" r:id="rId10"/>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713A" w14:textId="77777777" w:rsidR="00526952" w:rsidRDefault="00526952" w:rsidP="00CA42C6">
      <w:r>
        <w:separator/>
      </w:r>
    </w:p>
  </w:endnote>
  <w:endnote w:type="continuationSeparator" w:id="0">
    <w:p w14:paraId="6CE19639" w14:textId="77777777" w:rsidR="00526952" w:rsidRDefault="00526952"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5AD8" w14:textId="77777777" w:rsidR="00526952" w:rsidRPr="008A4D33" w:rsidRDefault="00526952">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9478D0">
      <w:rPr>
        <w:rFonts w:ascii="Calibri" w:hAnsi="Calibri"/>
        <w:noProof/>
      </w:rPr>
      <w:t>1</w:t>
    </w:r>
    <w:r w:rsidRPr="008A4D33">
      <w:rPr>
        <w:rFonts w:ascii="Calibri" w:hAnsi="Calibri"/>
      </w:rPr>
      <w:fldChar w:fldCharType="end"/>
    </w:r>
  </w:p>
  <w:p w14:paraId="2C2BC179" w14:textId="77777777" w:rsidR="00526952" w:rsidRPr="00215517" w:rsidRDefault="00526952" w:rsidP="00215517">
    <w:pPr>
      <w:pStyle w:val="Footer"/>
      <w:tabs>
        <w:tab w:val="left" w:pos="5760"/>
      </w:tabs>
      <w:rPr>
        <w:rFonts w:ascii="Calibri" w:hAnsi="Calibri"/>
        <w:sz w:val="16"/>
        <w:szCs w:val="16"/>
      </w:rPr>
    </w:pPr>
    <w:r>
      <w:rPr>
        <w:rFonts w:ascii="Calibri" w:hAnsi="Calibri"/>
        <w:sz w:val="16"/>
        <w:szCs w:val="16"/>
      </w:rPr>
      <w:t>Date syllabus last revised:  xxxxx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F946" w14:textId="77777777" w:rsidR="00526952" w:rsidRDefault="00526952" w:rsidP="00CA42C6">
      <w:r>
        <w:separator/>
      </w:r>
    </w:p>
  </w:footnote>
  <w:footnote w:type="continuationSeparator" w:id="0">
    <w:p w14:paraId="4E477BBE" w14:textId="77777777" w:rsidR="00526952" w:rsidRDefault="00526952" w:rsidP="00CA4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84D"/>
    <w:multiLevelType w:val="hybridMultilevel"/>
    <w:tmpl w:val="1A14D78E"/>
    <w:lvl w:ilvl="0" w:tplc="B2F00DE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4A190A"/>
    <w:multiLevelType w:val="hybridMultilevel"/>
    <w:tmpl w:val="2BF82AE6"/>
    <w:lvl w:ilvl="0" w:tplc="680AADBA">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974C02"/>
    <w:multiLevelType w:val="hybridMultilevel"/>
    <w:tmpl w:val="8BDA9E82"/>
    <w:lvl w:ilvl="0" w:tplc="2E82B656">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5664"/>
    <w:rsid w:val="00007050"/>
    <w:rsid w:val="00021400"/>
    <w:rsid w:val="00026C3F"/>
    <w:rsid w:val="000339DF"/>
    <w:rsid w:val="0005068C"/>
    <w:rsid w:val="000615B1"/>
    <w:rsid w:val="0009281C"/>
    <w:rsid w:val="000B289E"/>
    <w:rsid w:val="000B6EFF"/>
    <w:rsid w:val="000B7F53"/>
    <w:rsid w:val="000C3BDC"/>
    <w:rsid w:val="000C48E3"/>
    <w:rsid w:val="000E5090"/>
    <w:rsid w:val="000E6086"/>
    <w:rsid w:val="00103024"/>
    <w:rsid w:val="001120A8"/>
    <w:rsid w:val="001134A0"/>
    <w:rsid w:val="0011418E"/>
    <w:rsid w:val="00116B15"/>
    <w:rsid w:val="0012109B"/>
    <w:rsid w:val="001274F8"/>
    <w:rsid w:val="001317CE"/>
    <w:rsid w:val="00142D5A"/>
    <w:rsid w:val="00154C53"/>
    <w:rsid w:val="001578A7"/>
    <w:rsid w:val="00157BE5"/>
    <w:rsid w:val="00166CC3"/>
    <w:rsid w:val="0017081A"/>
    <w:rsid w:val="00181083"/>
    <w:rsid w:val="00181560"/>
    <w:rsid w:val="00182C86"/>
    <w:rsid w:val="0018353B"/>
    <w:rsid w:val="001878A4"/>
    <w:rsid w:val="001A2F66"/>
    <w:rsid w:val="001E0808"/>
    <w:rsid w:val="001E3110"/>
    <w:rsid w:val="001E4B2A"/>
    <w:rsid w:val="002110DB"/>
    <w:rsid w:val="0021425D"/>
    <w:rsid w:val="00215517"/>
    <w:rsid w:val="002209A4"/>
    <w:rsid w:val="00236363"/>
    <w:rsid w:val="0023718A"/>
    <w:rsid w:val="00243137"/>
    <w:rsid w:val="00243E21"/>
    <w:rsid w:val="002500F0"/>
    <w:rsid w:val="0026373C"/>
    <w:rsid w:val="00280432"/>
    <w:rsid w:val="00293D43"/>
    <w:rsid w:val="002A25F9"/>
    <w:rsid w:val="002A2DB2"/>
    <w:rsid w:val="002A300E"/>
    <w:rsid w:val="002A46E3"/>
    <w:rsid w:val="002A5514"/>
    <w:rsid w:val="002A7CC9"/>
    <w:rsid w:val="002D19D4"/>
    <w:rsid w:val="002E0D30"/>
    <w:rsid w:val="002E23AB"/>
    <w:rsid w:val="002F15D6"/>
    <w:rsid w:val="002F1D03"/>
    <w:rsid w:val="00312BAB"/>
    <w:rsid w:val="0032264C"/>
    <w:rsid w:val="003238B3"/>
    <w:rsid w:val="00323B75"/>
    <w:rsid w:val="00335915"/>
    <w:rsid w:val="00335FBF"/>
    <w:rsid w:val="00336432"/>
    <w:rsid w:val="00343E2B"/>
    <w:rsid w:val="003443F6"/>
    <w:rsid w:val="0035723D"/>
    <w:rsid w:val="00382138"/>
    <w:rsid w:val="0038738A"/>
    <w:rsid w:val="003A04AA"/>
    <w:rsid w:val="003A7D39"/>
    <w:rsid w:val="003B1032"/>
    <w:rsid w:val="003C1783"/>
    <w:rsid w:val="003C526D"/>
    <w:rsid w:val="003D0E11"/>
    <w:rsid w:val="003D60F0"/>
    <w:rsid w:val="003F7405"/>
    <w:rsid w:val="00406C1E"/>
    <w:rsid w:val="00411B0A"/>
    <w:rsid w:val="00414E4D"/>
    <w:rsid w:val="004179EB"/>
    <w:rsid w:val="00423781"/>
    <w:rsid w:val="00425AE6"/>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257F"/>
    <w:rsid w:val="004D5C1F"/>
    <w:rsid w:val="004E7A88"/>
    <w:rsid w:val="004F243B"/>
    <w:rsid w:val="004F2639"/>
    <w:rsid w:val="005024DC"/>
    <w:rsid w:val="0050689A"/>
    <w:rsid w:val="00511034"/>
    <w:rsid w:val="005140D3"/>
    <w:rsid w:val="0051539B"/>
    <w:rsid w:val="00526952"/>
    <w:rsid w:val="00526E68"/>
    <w:rsid w:val="0052757D"/>
    <w:rsid w:val="00540ED5"/>
    <w:rsid w:val="00544415"/>
    <w:rsid w:val="005515EB"/>
    <w:rsid w:val="005561DA"/>
    <w:rsid w:val="0055710D"/>
    <w:rsid w:val="0056111F"/>
    <w:rsid w:val="00572525"/>
    <w:rsid w:val="0057486F"/>
    <w:rsid w:val="005815F7"/>
    <w:rsid w:val="00590977"/>
    <w:rsid w:val="00590F91"/>
    <w:rsid w:val="0059697B"/>
    <w:rsid w:val="005E157B"/>
    <w:rsid w:val="006018EC"/>
    <w:rsid w:val="00604E37"/>
    <w:rsid w:val="00610D25"/>
    <w:rsid w:val="00620962"/>
    <w:rsid w:val="006214FB"/>
    <w:rsid w:val="00622077"/>
    <w:rsid w:val="006331A7"/>
    <w:rsid w:val="00637091"/>
    <w:rsid w:val="00641179"/>
    <w:rsid w:val="00652582"/>
    <w:rsid w:val="00652E77"/>
    <w:rsid w:val="00663F9C"/>
    <w:rsid w:val="00664236"/>
    <w:rsid w:val="00665785"/>
    <w:rsid w:val="00667BAE"/>
    <w:rsid w:val="0068122E"/>
    <w:rsid w:val="00682F29"/>
    <w:rsid w:val="00684169"/>
    <w:rsid w:val="00686F2E"/>
    <w:rsid w:val="00694713"/>
    <w:rsid w:val="006A3066"/>
    <w:rsid w:val="006A4415"/>
    <w:rsid w:val="006A7CF4"/>
    <w:rsid w:val="006B3EFE"/>
    <w:rsid w:val="006B53DA"/>
    <w:rsid w:val="006B6CCF"/>
    <w:rsid w:val="006C0817"/>
    <w:rsid w:val="006D01C5"/>
    <w:rsid w:val="006D0C3D"/>
    <w:rsid w:val="006D2636"/>
    <w:rsid w:val="006D7444"/>
    <w:rsid w:val="00700E6E"/>
    <w:rsid w:val="0070382C"/>
    <w:rsid w:val="00706C9D"/>
    <w:rsid w:val="0071044D"/>
    <w:rsid w:val="007137A3"/>
    <w:rsid w:val="00714B28"/>
    <w:rsid w:val="00716264"/>
    <w:rsid w:val="00717979"/>
    <w:rsid w:val="00731548"/>
    <w:rsid w:val="0073210D"/>
    <w:rsid w:val="00734707"/>
    <w:rsid w:val="007356FC"/>
    <w:rsid w:val="007370BC"/>
    <w:rsid w:val="007433F3"/>
    <w:rsid w:val="0074417E"/>
    <w:rsid w:val="0074769C"/>
    <w:rsid w:val="007514DE"/>
    <w:rsid w:val="00751D4A"/>
    <w:rsid w:val="00763122"/>
    <w:rsid w:val="00773176"/>
    <w:rsid w:val="00774684"/>
    <w:rsid w:val="00776003"/>
    <w:rsid w:val="007763ED"/>
    <w:rsid w:val="007842E1"/>
    <w:rsid w:val="007878E6"/>
    <w:rsid w:val="00792D42"/>
    <w:rsid w:val="007A574F"/>
    <w:rsid w:val="007A63CD"/>
    <w:rsid w:val="007C4068"/>
    <w:rsid w:val="007C691C"/>
    <w:rsid w:val="007E08AD"/>
    <w:rsid w:val="007E0F6F"/>
    <w:rsid w:val="007E3C68"/>
    <w:rsid w:val="007E5CFD"/>
    <w:rsid w:val="007F54BF"/>
    <w:rsid w:val="00802041"/>
    <w:rsid w:val="00820B52"/>
    <w:rsid w:val="00820D3A"/>
    <w:rsid w:val="00823E42"/>
    <w:rsid w:val="008324C0"/>
    <w:rsid w:val="0083706A"/>
    <w:rsid w:val="00840821"/>
    <w:rsid w:val="00862510"/>
    <w:rsid w:val="00877074"/>
    <w:rsid w:val="008906E8"/>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478D0"/>
    <w:rsid w:val="00951881"/>
    <w:rsid w:val="009665ED"/>
    <w:rsid w:val="00973DFF"/>
    <w:rsid w:val="009743B4"/>
    <w:rsid w:val="00987C4D"/>
    <w:rsid w:val="00996AD4"/>
    <w:rsid w:val="009A42F6"/>
    <w:rsid w:val="009A65E7"/>
    <w:rsid w:val="009B05D3"/>
    <w:rsid w:val="009C1C57"/>
    <w:rsid w:val="009C3299"/>
    <w:rsid w:val="009C4A22"/>
    <w:rsid w:val="009D4B75"/>
    <w:rsid w:val="009F2BFD"/>
    <w:rsid w:val="009F4A45"/>
    <w:rsid w:val="009F5F9A"/>
    <w:rsid w:val="00A02EEF"/>
    <w:rsid w:val="00A07170"/>
    <w:rsid w:val="00A15055"/>
    <w:rsid w:val="00A2142D"/>
    <w:rsid w:val="00A24D85"/>
    <w:rsid w:val="00A429F6"/>
    <w:rsid w:val="00A53E1E"/>
    <w:rsid w:val="00A62B16"/>
    <w:rsid w:val="00A749BA"/>
    <w:rsid w:val="00AA6210"/>
    <w:rsid w:val="00AB0378"/>
    <w:rsid w:val="00AB166E"/>
    <w:rsid w:val="00AB3B2C"/>
    <w:rsid w:val="00AB5DFE"/>
    <w:rsid w:val="00AC1A1A"/>
    <w:rsid w:val="00AC359D"/>
    <w:rsid w:val="00AE1400"/>
    <w:rsid w:val="00AE6C4E"/>
    <w:rsid w:val="00B10AC9"/>
    <w:rsid w:val="00B13A40"/>
    <w:rsid w:val="00B22701"/>
    <w:rsid w:val="00B2380B"/>
    <w:rsid w:val="00B35B26"/>
    <w:rsid w:val="00B429AC"/>
    <w:rsid w:val="00B4490B"/>
    <w:rsid w:val="00B4658E"/>
    <w:rsid w:val="00B605FC"/>
    <w:rsid w:val="00B647F2"/>
    <w:rsid w:val="00B65D6C"/>
    <w:rsid w:val="00B731DF"/>
    <w:rsid w:val="00B821EF"/>
    <w:rsid w:val="00B97A66"/>
    <w:rsid w:val="00BA18FC"/>
    <w:rsid w:val="00BA472C"/>
    <w:rsid w:val="00BB3F86"/>
    <w:rsid w:val="00BB68DB"/>
    <w:rsid w:val="00BB793B"/>
    <w:rsid w:val="00BC3045"/>
    <w:rsid w:val="00BD34F4"/>
    <w:rsid w:val="00BE1FDA"/>
    <w:rsid w:val="00BE7F87"/>
    <w:rsid w:val="00C169FF"/>
    <w:rsid w:val="00C16A64"/>
    <w:rsid w:val="00C3568D"/>
    <w:rsid w:val="00C55D34"/>
    <w:rsid w:val="00C64F68"/>
    <w:rsid w:val="00C736EC"/>
    <w:rsid w:val="00C975C6"/>
    <w:rsid w:val="00CA42C6"/>
    <w:rsid w:val="00CB6605"/>
    <w:rsid w:val="00CD230A"/>
    <w:rsid w:val="00CE0D4B"/>
    <w:rsid w:val="00CE1417"/>
    <w:rsid w:val="00CE3781"/>
    <w:rsid w:val="00CF1A0D"/>
    <w:rsid w:val="00CF25D9"/>
    <w:rsid w:val="00D019B6"/>
    <w:rsid w:val="00D03E30"/>
    <w:rsid w:val="00D13C1F"/>
    <w:rsid w:val="00D27B05"/>
    <w:rsid w:val="00D313AB"/>
    <w:rsid w:val="00D31F3C"/>
    <w:rsid w:val="00D32A37"/>
    <w:rsid w:val="00D47A62"/>
    <w:rsid w:val="00D60C83"/>
    <w:rsid w:val="00D700A7"/>
    <w:rsid w:val="00D75260"/>
    <w:rsid w:val="00D7726D"/>
    <w:rsid w:val="00D77D63"/>
    <w:rsid w:val="00D87167"/>
    <w:rsid w:val="00D91AC2"/>
    <w:rsid w:val="00D971A7"/>
    <w:rsid w:val="00DA318B"/>
    <w:rsid w:val="00DB0E64"/>
    <w:rsid w:val="00DB12B3"/>
    <w:rsid w:val="00DB5878"/>
    <w:rsid w:val="00DB677A"/>
    <w:rsid w:val="00DB6B6D"/>
    <w:rsid w:val="00DC2512"/>
    <w:rsid w:val="00DC40FE"/>
    <w:rsid w:val="00DC52F3"/>
    <w:rsid w:val="00DD1A72"/>
    <w:rsid w:val="00DF2C0C"/>
    <w:rsid w:val="00DF566B"/>
    <w:rsid w:val="00DF7E1E"/>
    <w:rsid w:val="00E017E1"/>
    <w:rsid w:val="00E02E0E"/>
    <w:rsid w:val="00E04796"/>
    <w:rsid w:val="00E163F1"/>
    <w:rsid w:val="00E166B6"/>
    <w:rsid w:val="00E21A52"/>
    <w:rsid w:val="00E239F7"/>
    <w:rsid w:val="00E3589B"/>
    <w:rsid w:val="00E4529A"/>
    <w:rsid w:val="00E478AD"/>
    <w:rsid w:val="00E558CF"/>
    <w:rsid w:val="00E70786"/>
    <w:rsid w:val="00E74D59"/>
    <w:rsid w:val="00E755F8"/>
    <w:rsid w:val="00E93F32"/>
    <w:rsid w:val="00EA1B8A"/>
    <w:rsid w:val="00EB4ADD"/>
    <w:rsid w:val="00EB6D73"/>
    <w:rsid w:val="00EC2450"/>
    <w:rsid w:val="00ED2AF1"/>
    <w:rsid w:val="00F1519A"/>
    <w:rsid w:val="00F21A33"/>
    <w:rsid w:val="00F276AC"/>
    <w:rsid w:val="00F41AAE"/>
    <w:rsid w:val="00F57C88"/>
    <w:rsid w:val="00F626BA"/>
    <w:rsid w:val="00F75EE2"/>
    <w:rsid w:val="00F843FC"/>
    <w:rsid w:val="00F901DF"/>
    <w:rsid w:val="00F91243"/>
    <w:rsid w:val="00F973A6"/>
    <w:rsid w:val="00FA59C8"/>
    <w:rsid w:val="00FC107B"/>
    <w:rsid w:val="00FD75BE"/>
    <w:rsid w:val="00FD7EAB"/>
    <w:rsid w:val="00FE06B6"/>
    <w:rsid w:val="00FE3A4F"/>
    <w:rsid w:val="00FE493F"/>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paragraph" w:styleId="Heading3">
    <w:name w:val="heading 3"/>
    <w:basedOn w:val="Normal"/>
    <w:next w:val="Normal"/>
    <w:link w:val="Heading3Char"/>
    <w:uiPriority w:val="9"/>
    <w:semiHidden/>
    <w:unhideWhenUsed/>
    <w:qFormat/>
    <w:rsid w:val="005611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34"/>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BodyText2">
    <w:name w:val="Body Text 2"/>
    <w:basedOn w:val="Normal"/>
    <w:link w:val="BodyText2Char"/>
    <w:rsid w:val="00D019B6"/>
    <w:pPr>
      <w:ind w:right="-540"/>
    </w:pPr>
    <w:rPr>
      <w:rFonts w:ascii="Times New Roman" w:eastAsia="Times New Roman" w:hAnsi="Times New Roman"/>
      <w:szCs w:val="20"/>
    </w:rPr>
  </w:style>
  <w:style w:type="character" w:customStyle="1" w:styleId="BodyText2Char">
    <w:name w:val="Body Text 2 Char"/>
    <w:basedOn w:val="DefaultParagraphFont"/>
    <w:link w:val="BodyText2"/>
    <w:rsid w:val="00D019B6"/>
    <w:rPr>
      <w:rFonts w:ascii="Times New Roman" w:eastAsia="Times New Roman" w:hAnsi="Times New Roman"/>
      <w:szCs w:val="20"/>
    </w:rPr>
  </w:style>
  <w:style w:type="character" w:customStyle="1" w:styleId="Heading3Char">
    <w:name w:val="Heading 3 Char"/>
    <w:basedOn w:val="DefaultParagraphFont"/>
    <w:link w:val="Heading3"/>
    <w:uiPriority w:val="9"/>
    <w:semiHidden/>
    <w:rsid w:val="005611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paragraph" w:styleId="Heading3">
    <w:name w:val="heading 3"/>
    <w:basedOn w:val="Normal"/>
    <w:next w:val="Normal"/>
    <w:link w:val="Heading3Char"/>
    <w:uiPriority w:val="9"/>
    <w:semiHidden/>
    <w:unhideWhenUsed/>
    <w:qFormat/>
    <w:rsid w:val="005611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34"/>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BodyText2">
    <w:name w:val="Body Text 2"/>
    <w:basedOn w:val="Normal"/>
    <w:link w:val="BodyText2Char"/>
    <w:rsid w:val="00D019B6"/>
    <w:pPr>
      <w:ind w:right="-540"/>
    </w:pPr>
    <w:rPr>
      <w:rFonts w:ascii="Times New Roman" w:eastAsia="Times New Roman" w:hAnsi="Times New Roman"/>
      <w:szCs w:val="20"/>
    </w:rPr>
  </w:style>
  <w:style w:type="character" w:customStyle="1" w:styleId="BodyText2Char">
    <w:name w:val="Body Text 2 Char"/>
    <w:basedOn w:val="DefaultParagraphFont"/>
    <w:link w:val="BodyText2"/>
    <w:rsid w:val="00D019B6"/>
    <w:rPr>
      <w:rFonts w:ascii="Times New Roman" w:eastAsia="Times New Roman" w:hAnsi="Times New Roman"/>
      <w:szCs w:val="20"/>
    </w:rPr>
  </w:style>
  <w:style w:type="character" w:customStyle="1" w:styleId="Heading3Char">
    <w:name w:val="Heading 3 Char"/>
    <w:basedOn w:val="DefaultParagraphFont"/>
    <w:link w:val="Heading3"/>
    <w:uiPriority w:val="9"/>
    <w:semiHidden/>
    <w:rsid w:val="005611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278876050">
      <w:bodyDiv w:val="1"/>
      <w:marLeft w:val="0"/>
      <w:marRight w:val="0"/>
      <w:marTop w:val="0"/>
      <w:marBottom w:val="0"/>
      <w:divBdr>
        <w:top w:val="none" w:sz="0" w:space="0" w:color="auto"/>
        <w:left w:val="none" w:sz="0" w:space="0" w:color="auto"/>
        <w:bottom w:val="none" w:sz="0" w:space="0" w:color="auto"/>
        <w:right w:val="none" w:sz="0" w:space="0" w:color="auto"/>
      </w:divBdr>
    </w:div>
    <w:div w:id="958027873">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A6A9-25B9-8B46-A362-94DBDCF6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1690</Words>
  <Characters>9634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11302</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James Van Slyke</cp:lastModifiedBy>
  <cp:revision>6</cp:revision>
  <cp:lastPrinted>2012-06-18T16:42:00Z</cp:lastPrinted>
  <dcterms:created xsi:type="dcterms:W3CDTF">2014-12-19T16:52:00Z</dcterms:created>
  <dcterms:modified xsi:type="dcterms:W3CDTF">2015-01-15T18:47:00Z</dcterms:modified>
</cp:coreProperties>
</file>